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06BF5" w14:textId="77777777" w:rsidR="00A0447D" w:rsidRDefault="00A0447D" w:rsidP="005345CD">
      <w:pPr>
        <w:pStyle w:val="Default"/>
        <w:rPr>
          <w:rFonts w:asciiTheme="minorHAnsi" w:hAnsiTheme="minorHAnsi" w:cstheme="minorHAnsi"/>
          <w:sz w:val="22"/>
          <w:szCs w:val="22"/>
          <w:highlight w:val="yellow"/>
        </w:rPr>
      </w:pPr>
    </w:p>
    <w:p w14:paraId="5F765FEA" w14:textId="77777777" w:rsidR="00A0447D" w:rsidRDefault="00A0447D" w:rsidP="00A0447D">
      <w:pPr>
        <w:pStyle w:val="Header"/>
        <w:tabs>
          <w:tab w:val="clear" w:pos="4320"/>
          <w:tab w:val="clear" w:pos="8640"/>
        </w:tabs>
        <w:spacing w:line="276" w:lineRule="auto"/>
        <w:ind w:right="-432"/>
        <w:rPr>
          <w:rFonts w:asciiTheme="minorHAnsi" w:hAnsiTheme="minorHAnsi" w:cstheme="minorHAnsi"/>
          <w:sz w:val="22"/>
        </w:rPr>
      </w:pPr>
      <w:r>
        <w:rPr>
          <w:rFonts w:asciiTheme="minorHAnsi" w:hAnsiTheme="minorHAnsi" w:cstheme="minorHAnsi"/>
          <w:sz w:val="22"/>
        </w:rPr>
        <w:t>TO:</w:t>
      </w:r>
      <w:r>
        <w:rPr>
          <w:rFonts w:asciiTheme="minorHAnsi" w:hAnsiTheme="minorHAnsi" w:cstheme="minorHAnsi"/>
          <w:sz w:val="22"/>
        </w:rPr>
        <w:tab/>
      </w:r>
      <w:r>
        <w:rPr>
          <w:rFonts w:asciiTheme="minorHAnsi" w:hAnsiTheme="minorHAnsi" w:cstheme="minorHAnsi"/>
          <w:sz w:val="22"/>
        </w:rPr>
        <w:tab/>
        <w:t>CHA Member Hospitals</w:t>
      </w:r>
    </w:p>
    <w:p w14:paraId="5B4A829A" w14:textId="77777777" w:rsidR="00A0447D" w:rsidRDefault="00A0447D" w:rsidP="00A0447D">
      <w:pPr>
        <w:pStyle w:val="Header"/>
        <w:tabs>
          <w:tab w:val="clear" w:pos="4320"/>
          <w:tab w:val="clear" w:pos="8640"/>
        </w:tabs>
        <w:spacing w:line="276" w:lineRule="auto"/>
        <w:ind w:left="1440" w:right="-432" w:hanging="1440"/>
        <w:rPr>
          <w:rFonts w:asciiTheme="minorHAnsi" w:hAnsiTheme="minorHAnsi" w:cstheme="minorHAnsi"/>
          <w:sz w:val="22"/>
        </w:rPr>
      </w:pPr>
      <w:r>
        <w:rPr>
          <w:rFonts w:asciiTheme="minorHAnsi" w:hAnsiTheme="minorHAnsi" w:cstheme="minorHAnsi"/>
          <w:sz w:val="22"/>
        </w:rPr>
        <w:t>FROM:</w:t>
      </w:r>
      <w:r>
        <w:rPr>
          <w:rFonts w:asciiTheme="minorHAnsi" w:hAnsiTheme="minorHAnsi" w:cstheme="minorHAnsi"/>
          <w:sz w:val="22"/>
        </w:rPr>
        <w:tab/>
        <w:t>Alyssa Keefe, Vice President Federal Regulatory Affairs, and Megan Howard, Senior Policy Analyst</w:t>
      </w:r>
    </w:p>
    <w:p w14:paraId="54812BAE" w14:textId="77777777" w:rsidR="00A0447D" w:rsidRDefault="00A0447D" w:rsidP="00A0447D">
      <w:pPr>
        <w:pStyle w:val="Header"/>
        <w:tabs>
          <w:tab w:val="clear" w:pos="4320"/>
          <w:tab w:val="clear" w:pos="8640"/>
        </w:tabs>
        <w:spacing w:line="276" w:lineRule="auto"/>
        <w:ind w:left="1440" w:right="-432" w:hanging="1440"/>
        <w:rPr>
          <w:rFonts w:asciiTheme="minorHAnsi" w:hAnsiTheme="minorHAnsi" w:cstheme="minorHAnsi"/>
          <w:sz w:val="22"/>
        </w:rPr>
      </w:pPr>
      <w:r>
        <w:rPr>
          <w:rFonts w:asciiTheme="minorHAnsi" w:hAnsiTheme="minorHAnsi" w:cstheme="minorHAnsi"/>
          <w:sz w:val="22"/>
        </w:rPr>
        <w:t>SUBJECT:</w:t>
      </w:r>
      <w:r>
        <w:rPr>
          <w:rFonts w:asciiTheme="minorHAnsi" w:hAnsiTheme="minorHAnsi" w:cstheme="minorHAnsi"/>
          <w:sz w:val="22"/>
        </w:rPr>
        <w:tab/>
        <w:t>Member Letter Template</w:t>
      </w:r>
    </w:p>
    <w:p w14:paraId="7A7594F7" w14:textId="77777777" w:rsidR="00A0447D" w:rsidRDefault="00A0447D" w:rsidP="00A0447D">
      <w:pPr>
        <w:pStyle w:val="Header"/>
        <w:tabs>
          <w:tab w:val="clear" w:pos="4320"/>
          <w:tab w:val="clear" w:pos="8640"/>
        </w:tabs>
        <w:spacing w:line="276" w:lineRule="auto"/>
        <w:ind w:left="1440" w:right="-432" w:hanging="1440"/>
        <w:rPr>
          <w:rFonts w:asciiTheme="minorHAnsi" w:hAnsiTheme="minorHAnsi" w:cstheme="minorHAnsi"/>
          <w:sz w:val="22"/>
        </w:rPr>
      </w:pPr>
    </w:p>
    <w:p w14:paraId="0BE0B102" w14:textId="77777777" w:rsidR="00A0447D" w:rsidRDefault="00A0447D" w:rsidP="00A0447D">
      <w:pPr>
        <w:pStyle w:val="Header"/>
        <w:spacing w:line="276" w:lineRule="auto"/>
        <w:ind w:right="-432"/>
        <w:rPr>
          <w:rFonts w:asciiTheme="minorHAnsi" w:hAnsiTheme="minorHAnsi" w:cstheme="minorHAnsi"/>
          <w:sz w:val="22"/>
        </w:rPr>
      </w:pPr>
      <w:r>
        <w:rPr>
          <w:rFonts w:asciiTheme="minorHAnsi" w:hAnsiTheme="minorHAnsi" w:cstheme="minorHAnsi"/>
          <w:sz w:val="22"/>
        </w:rPr>
        <w:t xml:space="preserve">The Centers for Medicare &amp; Medicaid Services (CMS) and the Office of the National Coordinator for Health Information Technology (ONC) are accepting public comments on two proposed rules on interoperability and information blocking. Both proposed rules include provisions significant to hospitals, and CHA encourages member hospitals to comment so both agencies understand the impact of their proposals. </w:t>
      </w:r>
    </w:p>
    <w:p w14:paraId="45F35525" w14:textId="77777777" w:rsidR="00A0447D" w:rsidRDefault="00A0447D" w:rsidP="00A0447D">
      <w:pPr>
        <w:pStyle w:val="Header"/>
        <w:spacing w:line="276" w:lineRule="auto"/>
        <w:ind w:right="-432"/>
        <w:rPr>
          <w:rFonts w:asciiTheme="minorHAnsi" w:hAnsiTheme="minorHAnsi" w:cstheme="minorHAnsi"/>
          <w:sz w:val="22"/>
        </w:rPr>
      </w:pPr>
    </w:p>
    <w:p w14:paraId="231647DB" w14:textId="77777777" w:rsidR="00A0447D" w:rsidRPr="003A50D2" w:rsidRDefault="00A0447D" w:rsidP="00A0447D">
      <w:pPr>
        <w:pStyle w:val="Header"/>
        <w:spacing w:line="276" w:lineRule="auto"/>
        <w:ind w:right="-432"/>
        <w:rPr>
          <w:rFonts w:asciiTheme="minorHAnsi" w:hAnsiTheme="minorHAnsi" w:cstheme="minorHAnsi"/>
          <w:b/>
          <w:sz w:val="22"/>
        </w:rPr>
      </w:pPr>
      <w:r>
        <w:rPr>
          <w:rFonts w:asciiTheme="minorHAnsi" w:hAnsiTheme="minorHAnsi" w:cstheme="minorHAnsi"/>
          <w:sz w:val="22"/>
        </w:rPr>
        <w:t xml:space="preserve">CHA has provided the attached letter template so that members can insert examples that are specific to their hospitals and that support CHA’s policy positions. </w:t>
      </w:r>
      <w:r w:rsidRPr="003A50D2">
        <w:rPr>
          <w:rFonts w:asciiTheme="minorHAnsi" w:hAnsiTheme="minorHAnsi" w:cstheme="minorHAnsi"/>
          <w:b/>
          <w:sz w:val="22"/>
        </w:rPr>
        <w:t>Please</w:t>
      </w:r>
      <w:r>
        <w:rPr>
          <w:rFonts w:asciiTheme="minorHAnsi" w:hAnsiTheme="minorHAnsi" w:cstheme="minorHAnsi"/>
          <w:b/>
          <w:sz w:val="22"/>
        </w:rPr>
        <w:t xml:space="preserve"> place the letter on your hospital letterhead</w:t>
      </w:r>
      <w:r w:rsidRPr="003A50D2">
        <w:rPr>
          <w:rFonts w:asciiTheme="minorHAnsi" w:hAnsiTheme="minorHAnsi" w:cstheme="minorHAnsi"/>
          <w:b/>
          <w:sz w:val="22"/>
        </w:rPr>
        <w:t xml:space="preserve"> and replace areas highlighted in yellow with hospital</w:t>
      </w:r>
      <w:r>
        <w:rPr>
          <w:rFonts w:asciiTheme="minorHAnsi" w:hAnsiTheme="minorHAnsi" w:cstheme="minorHAnsi"/>
          <w:b/>
          <w:sz w:val="22"/>
        </w:rPr>
        <w:t>-</w:t>
      </w:r>
      <w:r w:rsidRPr="003A50D2">
        <w:rPr>
          <w:rFonts w:asciiTheme="minorHAnsi" w:hAnsiTheme="minorHAnsi" w:cstheme="minorHAnsi"/>
          <w:b/>
          <w:sz w:val="22"/>
        </w:rPr>
        <w:t>specific information</w:t>
      </w:r>
      <w:r>
        <w:rPr>
          <w:rFonts w:asciiTheme="minorHAnsi" w:hAnsiTheme="minorHAnsi" w:cstheme="minorHAnsi"/>
          <w:b/>
          <w:sz w:val="22"/>
        </w:rPr>
        <w:t>. Before you submit your letter, p</w:t>
      </w:r>
      <w:r w:rsidRPr="003A50D2">
        <w:rPr>
          <w:rFonts w:asciiTheme="minorHAnsi" w:hAnsiTheme="minorHAnsi" w:cstheme="minorHAnsi"/>
          <w:b/>
          <w:sz w:val="22"/>
        </w:rPr>
        <w:t xml:space="preserve">lease be sure to delete any yellow highlighted areas that you do not fill in. </w:t>
      </w:r>
    </w:p>
    <w:p w14:paraId="28CF671D" w14:textId="77777777" w:rsidR="00A0447D" w:rsidRDefault="00A0447D" w:rsidP="00A0447D">
      <w:pPr>
        <w:pStyle w:val="Header"/>
        <w:spacing w:line="276" w:lineRule="auto"/>
        <w:ind w:right="-432"/>
        <w:rPr>
          <w:rFonts w:asciiTheme="minorHAnsi" w:hAnsiTheme="minorHAnsi" w:cstheme="minorHAnsi"/>
          <w:sz w:val="22"/>
        </w:rPr>
      </w:pPr>
    </w:p>
    <w:p w14:paraId="37B3931C" w14:textId="77777777" w:rsidR="00A0447D" w:rsidRPr="0041258F" w:rsidRDefault="00A0447D" w:rsidP="00A0447D">
      <w:pPr>
        <w:pStyle w:val="Header"/>
        <w:spacing w:line="276" w:lineRule="auto"/>
        <w:ind w:right="-432"/>
        <w:rPr>
          <w:rFonts w:asciiTheme="minorHAnsi" w:hAnsiTheme="minorHAnsi" w:cstheme="minorHAnsi"/>
          <w:sz w:val="22"/>
        </w:rPr>
      </w:pPr>
      <w:r>
        <w:rPr>
          <w:rFonts w:asciiTheme="minorHAnsi" w:hAnsiTheme="minorHAnsi" w:cstheme="minorHAnsi"/>
          <w:b/>
          <w:sz w:val="22"/>
        </w:rPr>
        <w:t>To be considered, you will need to submit a PDF of your letter to both agencies at</w:t>
      </w:r>
      <w:r>
        <w:rPr>
          <w:rFonts w:asciiTheme="minorHAnsi" w:hAnsiTheme="minorHAnsi" w:cstheme="minorHAnsi"/>
          <w:sz w:val="22"/>
        </w:rPr>
        <w:t>:</w:t>
      </w:r>
    </w:p>
    <w:p w14:paraId="7F1F6F43" w14:textId="77777777" w:rsidR="00A0447D" w:rsidRPr="0041258F" w:rsidRDefault="00A0447D" w:rsidP="00A0447D">
      <w:pPr>
        <w:pStyle w:val="Header"/>
        <w:spacing w:line="276" w:lineRule="auto"/>
        <w:ind w:right="-432"/>
        <w:rPr>
          <w:rFonts w:asciiTheme="minorHAnsi" w:hAnsiTheme="minorHAnsi" w:cstheme="minorHAnsi"/>
          <w:color w:val="0000FF"/>
          <w:sz w:val="22"/>
        </w:rPr>
      </w:pPr>
      <w:r w:rsidRPr="003A50D2">
        <w:rPr>
          <w:rFonts w:asciiTheme="minorHAnsi" w:hAnsiTheme="minorHAnsi" w:cstheme="minorHAnsi"/>
          <w:sz w:val="22"/>
        </w:rPr>
        <w:t>CMS Proposed Rule:</w:t>
      </w:r>
      <w:r>
        <w:t xml:space="preserve"> </w:t>
      </w:r>
      <w:hyperlink r:id="rId12" w:history="1">
        <w:r w:rsidRPr="00E35C4F">
          <w:rPr>
            <w:rStyle w:val="Hyperlink"/>
            <w:rFonts w:asciiTheme="minorHAnsi" w:hAnsiTheme="minorHAnsi" w:cstheme="minorHAnsi"/>
            <w:sz w:val="22"/>
          </w:rPr>
          <w:t>www.regulations.gov/document?D=CMS-2019-0039-0001</w:t>
        </w:r>
      </w:hyperlink>
    </w:p>
    <w:p w14:paraId="73FC523A" w14:textId="77777777" w:rsidR="00A0447D" w:rsidRDefault="00A0447D" w:rsidP="00A0447D">
      <w:pPr>
        <w:pStyle w:val="Header"/>
        <w:spacing w:line="276" w:lineRule="auto"/>
        <w:ind w:right="-432"/>
        <w:rPr>
          <w:rFonts w:asciiTheme="minorHAnsi" w:hAnsiTheme="minorHAnsi" w:cstheme="minorHAnsi"/>
          <w:color w:val="0000FF"/>
          <w:sz w:val="22"/>
        </w:rPr>
      </w:pPr>
      <w:r w:rsidRPr="003A50D2">
        <w:rPr>
          <w:rFonts w:asciiTheme="minorHAnsi" w:hAnsiTheme="minorHAnsi" w:cstheme="minorHAnsi"/>
          <w:sz w:val="22"/>
        </w:rPr>
        <w:t>ONC Proposed Rule:</w:t>
      </w:r>
      <w:r>
        <w:t xml:space="preserve"> </w:t>
      </w:r>
      <w:hyperlink r:id="rId13" w:history="1">
        <w:r w:rsidRPr="00E35C4F">
          <w:rPr>
            <w:rStyle w:val="Hyperlink"/>
            <w:rFonts w:asciiTheme="minorHAnsi" w:hAnsiTheme="minorHAnsi" w:cstheme="minorHAnsi"/>
            <w:sz w:val="22"/>
          </w:rPr>
          <w:t>www.regulations.gov/document?D=HHS-ONC-2019-0002-0001</w:t>
        </w:r>
      </w:hyperlink>
    </w:p>
    <w:p w14:paraId="31EB62B3" w14:textId="77777777" w:rsidR="00A0447D" w:rsidRDefault="00A0447D" w:rsidP="00A0447D">
      <w:pPr>
        <w:pStyle w:val="Header"/>
        <w:spacing w:line="276" w:lineRule="auto"/>
        <w:ind w:right="-432"/>
        <w:rPr>
          <w:rFonts w:asciiTheme="minorHAnsi" w:hAnsiTheme="minorHAnsi" w:cstheme="minorHAnsi"/>
          <w:color w:val="0000FF"/>
          <w:sz w:val="22"/>
        </w:rPr>
      </w:pPr>
    </w:p>
    <w:p w14:paraId="2E362899" w14:textId="77777777" w:rsidR="00A0447D" w:rsidRDefault="00A0447D" w:rsidP="00A0447D">
      <w:pPr>
        <w:pStyle w:val="Header"/>
        <w:spacing w:line="276" w:lineRule="auto"/>
        <w:ind w:right="-432"/>
        <w:rPr>
          <w:rFonts w:asciiTheme="minorHAnsi" w:hAnsiTheme="minorHAnsi" w:cstheme="minorHAnsi"/>
          <w:sz w:val="22"/>
        </w:rPr>
      </w:pPr>
      <w:r w:rsidRPr="00B75396">
        <w:rPr>
          <w:rFonts w:asciiTheme="minorHAnsi" w:hAnsiTheme="minorHAnsi" w:cstheme="minorHAnsi"/>
          <w:b/>
          <w:sz w:val="22"/>
        </w:rPr>
        <w:t>Comments are due by 2 p.m. (PT) on June 3</w:t>
      </w:r>
      <w:r>
        <w:rPr>
          <w:rFonts w:asciiTheme="minorHAnsi" w:hAnsiTheme="minorHAnsi" w:cstheme="minorHAnsi"/>
          <w:sz w:val="22"/>
        </w:rPr>
        <w:t xml:space="preserve">. If you submit comments, please share with CHA. For questions, or to share comments, contact Megan Howard, senior policy analyst, at </w:t>
      </w:r>
      <w:hyperlink r:id="rId14" w:history="1">
        <w:r w:rsidRPr="005038DC">
          <w:rPr>
            <w:rStyle w:val="Hyperlink"/>
            <w:rFonts w:asciiTheme="minorHAnsi" w:hAnsiTheme="minorHAnsi" w:cstheme="minorHAnsi"/>
            <w:sz w:val="22"/>
          </w:rPr>
          <w:t>mhoward@calhospital.org</w:t>
        </w:r>
      </w:hyperlink>
      <w:r>
        <w:rPr>
          <w:rFonts w:asciiTheme="minorHAnsi" w:hAnsiTheme="minorHAnsi" w:cstheme="minorHAnsi"/>
          <w:sz w:val="22"/>
        </w:rPr>
        <w:t>.</w:t>
      </w:r>
    </w:p>
    <w:p w14:paraId="72B8AA15" w14:textId="77777777" w:rsidR="00A0447D" w:rsidRDefault="00A0447D">
      <w:pPr>
        <w:rPr>
          <w:rFonts w:asciiTheme="minorHAnsi" w:hAnsiTheme="minorHAnsi" w:cstheme="minorHAnsi"/>
          <w:sz w:val="22"/>
          <w:szCs w:val="22"/>
          <w:highlight w:val="yellow"/>
        </w:rPr>
        <w:sectPr w:rsidR="00A0447D" w:rsidSect="00A0447D">
          <w:headerReference w:type="even" r:id="rId15"/>
          <w:headerReference w:type="default" r:id="rId16"/>
          <w:footerReference w:type="first" r:id="rId17"/>
          <w:pgSz w:w="12240" w:h="15840" w:code="1"/>
          <w:pgMar w:top="1440" w:right="1440" w:bottom="1440" w:left="1440" w:header="720" w:footer="432" w:gutter="0"/>
          <w:cols w:space="720"/>
          <w:titlePg/>
          <w:docGrid w:linePitch="326"/>
        </w:sectPr>
      </w:pPr>
    </w:p>
    <w:p w14:paraId="7EE0B6A5" w14:textId="4A087723" w:rsidR="00902FEA" w:rsidRPr="008572EB" w:rsidRDefault="0041258F" w:rsidP="00A0447D">
      <w:pPr>
        <w:rPr>
          <w:rFonts w:asciiTheme="minorHAnsi" w:hAnsiTheme="minorHAnsi" w:cstheme="minorHAnsi"/>
          <w:sz w:val="22"/>
          <w:szCs w:val="22"/>
        </w:rPr>
      </w:pPr>
      <w:r w:rsidRPr="0041258F">
        <w:rPr>
          <w:rFonts w:asciiTheme="minorHAnsi" w:hAnsiTheme="minorHAnsi" w:cstheme="minorHAnsi"/>
          <w:sz w:val="22"/>
          <w:szCs w:val="22"/>
          <w:highlight w:val="yellow"/>
        </w:rPr>
        <w:lastRenderedPageBreak/>
        <w:t>&lt;DATE&gt;</w:t>
      </w:r>
      <w:r w:rsidR="008572EB">
        <w:rPr>
          <w:rFonts w:asciiTheme="minorHAnsi" w:hAnsiTheme="minorHAnsi" w:cstheme="minorHAnsi"/>
          <w:sz w:val="22"/>
          <w:szCs w:val="22"/>
        </w:rPr>
        <w:t>, 2019</w:t>
      </w:r>
    </w:p>
    <w:p w14:paraId="0DCBDB4B" w14:textId="77777777" w:rsidR="00902FEA" w:rsidRPr="008572EB" w:rsidRDefault="00902FEA" w:rsidP="005345CD">
      <w:pPr>
        <w:autoSpaceDE w:val="0"/>
        <w:autoSpaceDN w:val="0"/>
        <w:adjustRightInd w:val="0"/>
        <w:rPr>
          <w:rFonts w:ascii="Calibri" w:eastAsia="Calibri" w:hAnsi="Calibri" w:cs="Calibri"/>
          <w:color w:val="000000"/>
          <w:sz w:val="22"/>
          <w:szCs w:val="22"/>
        </w:rPr>
      </w:pPr>
    </w:p>
    <w:p w14:paraId="2AC93484" w14:textId="77777777" w:rsidR="008572EB" w:rsidRDefault="008572EB" w:rsidP="005345CD">
      <w:pPr>
        <w:autoSpaceDE w:val="0"/>
        <w:autoSpaceDN w:val="0"/>
        <w:adjustRightInd w:val="0"/>
        <w:rPr>
          <w:rFonts w:ascii="Calibri" w:eastAsia="Calibri" w:hAnsi="Calibri" w:cs="Calibri"/>
          <w:color w:val="000000"/>
          <w:sz w:val="22"/>
          <w:szCs w:val="22"/>
        </w:rPr>
        <w:sectPr w:rsidR="008572EB" w:rsidSect="00A0447D">
          <w:pgSz w:w="12240" w:h="15840" w:code="1"/>
          <w:pgMar w:top="1440" w:right="1440" w:bottom="1440" w:left="1440" w:header="720" w:footer="432" w:gutter="0"/>
          <w:cols w:space="720"/>
          <w:titlePg/>
          <w:docGrid w:linePitch="326"/>
        </w:sectPr>
      </w:pPr>
    </w:p>
    <w:p w14:paraId="60A88FC1" w14:textId="661E12EE" w:rsidR="00902FEA" w:rsidRPr="00902FEA" w:rsidRDefault="00902FEA" w:rsidP="005345CD">
      <w:pPr>
        <w:autoSpaceDE w:val="0"/>
        <w:autoSpaceDN w:val="0"/>
        <w:adjustRightInd w:val="0"/>
        <w:rPr>
          <w:rFonts w:ascii="Calibri" w:eastAsia="Calibri" w:hAnsi="Calibri" w:cs="Calibri"/>
          <w:color w:val="000000"/>
          <w:sz w:val="22"/>
          <w:szCs w:val="22"/>
        </w:rPr>
      </w:pPr>
      <w:r w:rsidRPr="00902FEA">
        <w:rPr>
          <w:rFonts w:ascii="Calibri" w:eastAsia="Calibri" w:hAnsi="Calibri" w:cs="Calibri"/>
          <w:color w:val="000000"/>
          <w:sz w:val="22"/>
          <w:szCs w:val="22"/>
        </w:rPr>
        <w:t xml:space="preserve">Seema Verma </w:t>
      </w:r>
    </w:p>
    <w:p w14:paraId="3D9FD234" w14:textId="77777777" w:rsidR="00902FEA" w:rsidRPr="00902FEA" w:rsidRDefault="00902FEA" w:rsidP="005345CD">
      <w:pPr>
        <w:autoSpaceDE w:val="0"/>
        <w:autoSpaceDN w:val="0"/>
        <w:adjustRightInd w:val="0"/>
        <w:rPr>
          <w:rFonts w:ascii="Calibri" w:eastAsia="Calibri" w:hAnsi="Calibri" w:cs="Calibri"/>
          <w:color w:val="000000"/>
          <w:sz w:val="22"/>
          <w:szCs w:val="22"/>
        </w:rPr>
      </w:pPr>
      <w:r w:rsidRPr="00902FEA">
        <w:rPr>
          <w:rFonts w:ascii="Calibri" w:eastAsia="Calibri" w:hAnsi="Calibri" w:cs="Calibri"/>
          <w:color w:val="000000"/>
          <w:sz w:val="22"/>
          <w:szCs w:val="22"/>
        </w:rPr>
        <w:t xml:space="preserve">Administrator </w:t>
      </w:r>
    </w:p>
    <w:p w14:paraId="374FEEBB" w14:textId="77777777" w:rsidR="00902FEA" w:rsidRPr="00902FEA" w:rsidRDefault="00902FEA" w:rsidP="005345CD">
      <w:pPr>
        <w:autoSpaceDE w:val="0"/>
        <w:autoSpaceDN w:val="0"/>
        <w:adjustRightInd w:val="0"/>
        <w:rPr>
          <w:rFonts w:ascii="Calibri" w:eastAsia="Calibri" w:hAnsi="Calibri" w:cs="Calibri"/>
          <w:color w:val="000000"/>
          <w:sz w:val="22"/>
          <w:szCs w:val="22"/>
        </w:rPr>
      </w:pPr>
      <w:r w:rsidRPr="00902FEA">
        <w:rPr>
          <w:rFonts w:ascii="Calibri" w:eastAsia="Calibri" w:hAnsi="Calibri" w:cs="Calibri"/>
          <w:color w:val="000000"/>
          <w:sz w:val="22"/>
          <w:szCs w:val="22"/>
        </w:rPr>
        <w:t xml:space="preserve">Centers for Medicare &amp; Medicaid Services </w:t>
      </w:r>
    </w:p>
    <w:p w14:paraId="10864D9C" w14:textId="77777777" w:rsidR="00902FEA" w:rsidRPr="00902FEA" w:rsidRDefault="00902FEA" w:rsidP="005345CD">
      <w:pPr>
        <w:autoSpaceDE w:val="0"/>
        <w:autoSpaceDN w:val="0"/>
        <w:adjustRightInd w:val="0"/>
        <w:rPr>
          <w:rFonts w:ascii="Calibri" w:eastAsia="Calibri" w:hAnsi="Calibri" w:cs="Calibri"/>
          <w:color w:val="000000"/>
          <w:sz w:val="22"/>
          <w:szCs w:val="22"/>
        </w:rPr>
      </w:pPr>
      <w:r w:rsidRPr="00902FEA">
        <w:rPr>
          <w:rFonts w:ascii="Calibri" w:eastAsia="Calibri" w:hAnsi="Calibri" w:cs="Calibri"/>
          <w:color w:val="000000"/>
          <w:sz w:val="22"/>
          <w:szCs w:val="22"/>
        </w:rPr>
        <w:t>Department of Health &amp; Human Services</w:t>
      </w:r>
    </w:p>
    <w:p w14:paraId="655FFD40" w14:textId="77777777" w:rsidR="00902FEA" w:rsidRPr="00902FEA" w:rsidRDefault="00902FEA" w:rsidP="005345CD">
      <w:pPr>
        <w:autoSpaceDE w:val="0"/>
        <w:autoSpaceDN w:val="0"/>
        <w:adjustRightInd w:val="0"/>
        <w:rPr>
          <w:rFonts w:ascii="Calibri" w:eastAsia="Calibri" w:hAnsi="Calibri" w:cs="Calibri"/>
          <w:color w:val="000000"/>
          <w:sz w:val="22"/>
          <w:szCs w:val="22"/>
        </w:rPr>
      </w:pPr>
      <w:r w:rsidRPr="00902FEA">
        <w:rPr>
          <w:rFonts w:ascii="Calibri" w:eastAsia="Calibri" w:hAnsi="Calibri" w:cs="Calibri"/>
          <w:color w:val="000000"/>
          <w:sz w:val="22"/>
          <w:szCs w:val="22"/>
        </w:rPr>
        <w:t xml:space="preserve">200 Independence Avenue, SW </w:t>
      </w:r>
    </w:p>
    <w:p w14:paraId="2E83725E" w14:textId="021FD8AF" w:rsidR="00902FEA" w:rsidRDefault="00902FEA" w:rsidP="005345CD">
      <w:pPr>
        <w:autoSpaceDE w:val="0"/>
        <w:autoSpaceDN w:val="0"/>
        <w:adjustRightInd w:val="0"/>
        <w:rPr>
          <w:rFonts w:ascii="Calibri" w:eastAsia="Calibri" w:hAnsi="Calibri" w:cs="Calibri"/>
          <w:color w:val="000000"/>
          <w:sz w:val="22"/>
          <w:szCs w:val="22"/>
        </w:rPr>
      </w:pPr>
      <w:r w:rsidRPr="00902FEA">
        <w:rPr>
          <w:rFonts w:ascii="Calibri" w:eastAsia="Calibri" w:hAnsi="Calibri" w:cs="Calibri"/>
          <w:color w:val="000000"/>
          <w:sz w:val="22"/>
          <w:szCs w:val="22"/>
        </w:rPr>
        <w:t xml:space="preserve">Washington, DC 20201 </w:t>
      </w:r>
    </w:p>
    <w:p w14:paraId="1AC8570A" w14:textId="12BFED95" w:rsidR="009E6928" w:rsidRDefault="009E6928" w:rsidP="005345CD">
      <w:pPr>
        <w:autoSpaceDE w:val="0"/>
        <w:autoSpaceDN w:val="0"/>
        <w:adjustRightInd w:val="0"/>
        <w:rPr>
          <w:rFonts w:ascii="Calibri" w:eastAsia="Calibri" w:hAnsi="Calibri" w:cs="Calibri"/>
          <w:color w:val="000000"/>
          <w:sz w:val="22"/>
          <w:szCs w:val="22"/>
        </w:rPr>
      </w:pPr>
    </w:p>
    <w:p w14:paraId="680A3A87" w14:textId="434BE60D" w:rsidR="009E6928" w:rsidRDefault="008572EB" w:rsidP="005345CD">
      <w:pPr>
        <w:autoSpaceDE w:val="0"/>
        <w:autoSpaceDN w:val="0"/>
        <w:adjustRightInd w:val="0"/>
        <w:rPr>
          <w:rFonts w:ascii="Calibri" w:eastAsia="Calibri" w:hAnsi="Calibri" w:cs="Calibri"/>
          <w:color w:val="000000"/>
          <w:sz w:val="22"/>
          <w:szCs w:val="22"/>
        </w:rPr>
      </w:pPr>
      <w:r>
        <w:rPr>
          <w:rFonts w:ascii="Calibri" w:eastAsia="Calibri" w:hAnsi="Calibri" w:cs="Calibri"/>
          <w:color w:val="000000"/>
          <w:sz w:val="22"/>
          <w:szCs w:val="22"/>
        </w:rPr>
        <w:t>Don Rucker, MD</w:t>
      </w:r>
      <w:r>
        <w:rPr>
          <w:rFonts w:ascii="Calibri" w:eastAsia="Calibri" w:hAnsi="Calibri" w:cs="Calibri"/>
          <w:color w:val="000000"/>
          <w:sz w:val="22"/>
          <w:szCs w:val="22"/>
        </w:rPr>
        <w:br/>
        <w:t>National Coordinator for Health Information Technology</w:t>
      </w:r>
      <w:r>
        <w:rPr>
          <w:rFonts w:ascii="Calibri" w:eastAsia="Calibri" w:hAnsi="Calibri" w:cs="Calibri"/>
          <w:color w:val="000000"/>
          <w:sz w:val="22"/>
          <w:szCs w:val="22"/>
        </w:rPr>
        <w:br/>
        <w:t>Department of Health and Human Services</w:t>
      </w:r>
    </w:p>
    <w:p w14:paraId="51C561AE" w14:textId="7238E367" w:rsidR="008572EB" w:rsidRPr="00902FEA" w:rsidRDefault="008572EB" w:rsidP="005345CD">
      <w:pPr>
        <w:autoSpaceDE w:val="0"/>
        <w:autoSpaceDN w:val="0"/>
        <w:adjustRightInd w:val="0"/>
        <w:rPr>
          <w:rFonts w:ascii="Calibri" w:eastAsia="Calibri" w:hAnsi="Calibri" w:cs="Calibri"/>
          <w:color w:val="000000"/>
          <w:sz w:val="22"/>
          <w:szCs w:val="22"/>
        </w:rPr>
      </w:pPr>
      <w:r>
        <w:rPr>
          <w:rFonts w:ascii="Calibri" w:eastAsia="Calibri" w:hAnsi="Calibri" w:cs="Calibri"/>
          <w:color w:val="000000"/>
          <w:sz w:val="22"/>
          <w:szCs w:val="22"/>
        </w:rPr>
        <w:t>330 C Street, SW</w:t>
      </w:r>
      <w:r>
        <w:rPr>
          <w:rFonts w:ascii="Calibri" w:eastAsia="Calibri" w:hAnsi="Calibri" w:cs="Calibri"/>
          <w:color w:val="000000"/>
          <w:sz w:val="22"/>
          <w:szCs w:val="22"/>
        </w:rPr>
        <w:br/>
        <w:t>Washington, DC 20201</w:t>
      </w:r>
    </w:p>
    <w:p w14:paraId="39F99492" w14:textId="77777777" w:rsidR="008572EB" w:rsidRDefault="008572EB" w:rsidP="005345CD">
      <w:pPr>
        <w:rPr>
          <w:rFonts w:ascii="Calibri" w:eastAsia="Calibri" w:hAnsi="Calibri" w:cs="Calibri"/>
          <w:sz w:val="22"/>
          <w:szCs w:val="22"/>
        </w:rPr>
        <w:sectPr w:rsidR="008572EB" w:rsidSect="008572EB">
          <w:type w:val="continuous"/>
          <w:pgSz w:w="12240" w:h="15840" w:code="1"/>
          <w:pgMar w:top="1440" w:right="1440" w:bottom="1440" w:left="1440" w:header="720" w:footer="432" w:gutter="0"/>
          <w:cols w:num="2" w:space="720"/>
          <w:titlePg/>
          <w:docGrid w:linePitch="326"/>
        </w:sectPr>
      </w:pPr>
    </w:p>
    <w:p w14:paraId="6B2D2AE2" w14:textId="77777777" w:rsidR="00AF0CEA" w:rsidRPr="004A411C" w:rsidRDefault="00AF0CEA" w:rsidP="00AF0CEA">
      <w:pPr>
        <w:rPr>
          <w:rFonts w:ascii="Calibri" w:eastAsia="Calibri" w:hAnsi="Calibri" w:cs="Calibri"/>
          <w:b/>
          <w:i/>
          <w:sz w:val="22"/>
          <w:szCs w:val="22"/>
        </w:rPr>
      </w:pPr>
      <w:r w:rsidRPr="004A411C">
        <w:rPr>
          <w:rFonts w:ascii="Calibri" w:eastAsia="Calibri" w:hAnsi="Calibri" w:cs="Calibri"/>
          <w:b/>
          <w:i/>
          <w:sz w:val="22"/>
          <w:szCs w:val="22"/>
        </w:rPr>
        <w:t xml:space="preserve">Subject: </w:t>
      </w:r>
      <w:bookmarkStart w:id="0" w:name="_Hlk6302958"/>
      <w:r w:rsidRPr="004A411C">
        <w:rPr>
          <w:rFonts w:ascii="Calibri" w:eastAsia="Calibri" w:hAnsi="Calibri" w:cs="Calibri"/>
          <w:b/>
          <w:i/>
          <w:sz w:val="22"/>
          <w:szCs w:val="22"/>
        </w:rPr>
        <w:t xml:space="preserve">CMS–9115–P; Medicare and Medicaid Programs; Patient Protection and Affordable Care Act; Interoperability and Patient Access for Medicare Advantage Organization and Medicaid Managed Care Plans, State Medicaid Agencies, CHIP Agencies and CHIP Managed Care Entities, Issuers of Qualified Health Plans in the Federally-Facilitated Exchanges and Health Care Providers; Proposed Rule; </w:t>
      </w:r>
      <w:bookmarkEnd w:id="0"/>
      <w:r w:rsidRPr="004A411C">
        <w:rPr>
          <w:rFonts w:ascii="Calibri" w:eastAsia="Calibri" w:hAnsi="Calibri" w:cs="Calibri"/>
          <w:b/>
          <w:i/>
          <w:sz w:val="22"/>
          <w:szCs w:val="22"/>
        </w:rPr>
        <w:t>and RIN 0955–AA01; 21st Century Cures Act: Interoperability, Information Blocking, and the ONC Health IT Certification Program; Proposed Rule; Federal Register (Vol. 84, No. 42), March 4, 2019</w:t>
      </w:r>
    </w:p>
    <w:p w14:paraId="72DBA609" w14:textId="77777777" w:rsidR="00AF0CEA" w:rsidRDefault="00AF0CEA" w:rsidP="005345CD">
      <w:pPr>
        <w:rPr>
          <w:rFonts w:ascii="Calibri" w:eastAsia="Calibri" w:hAnsi="Calibri" w:cs="Calibri"/>
          <w:sz w:val="22"/>
          <w:szCs w:val="22"/>
        </w:rPr>
      </w:pPr>
    </w:p>
    <w:p w14:paraId="0FC04883" w14:textId="06FB543F" w:rsidR="00902FEA" w:rsidRPr="00902FEA" w:rsidRDefault="00902FEA" w:rsidP="005345CD">
      <w:pPr>
        <w:rPr>
          <w:rFonts w:ascii="Calibri" w:eastAsia="Calibri" w:hAnsi="Calibri" w:cs="Calibri"/>
          <w:sz w:val="22"/>
          <w:szCs w:val="22"/>
        </w:rPr>
      </w:pPr>
      <w:r w:rsidRPr="00902FEA">
        <w:rPr>
          <w:rFonts w:ascii="Calibri" w:eastAsia="Calibri" w:hAnsi="Calibri" w:cs="Calibri"/>
          <w:sz w:val="22"/>
          <w:szCs w:val="22"/>
        </w:rPr>
        <w:t>Dear Ms. Verma</w:t>
      </w:r>
      <w:r w:rsidR="008572EB">
        <w:rPr>
          <w:rFonts w:ascii="Calibri" w:eastAsia="Calibri" w:hAnsi="Calibri" w:cs="Calibri"/>
          <w:sz w:val="22"/>
          <w:szCs w:val="22"/>
        </w:rPr>
        <w:t xml:space="preserve"> and Dr. Rucker</w:t>
      </w:r>
      <w:r w:rsidRPr="00902FEA">
        <w:rPr>
          <w:rFonts w:ascii="Calibri" w:eastAsia="Calibri" w:hAnsi="Calibri" w:cs="Calibri"/>
          <w:sz w:val="22"/>
          <w:szCs w:val="22"/>
        </w:rPr>
        <w:t>:</w:t>
      </w:r>
    </w:p>
    <w:p w14:paraId="5EAA77BE" w14:textId="77777777" w:rsidR="00902FEA" w:rsidRPr="00902FEA" w:rsidRDefault="00902FEA" w:rsidP="005345CD">
      <w:pPr>
        <w:rPr>
          <w:rFonts w:ascii="Calibri" w:eastAsia="Calibri" w:hAnsi="Calibri" w:cs="Calibri"/>
          <w:sz w:val="22"/>
          <w:szCs w:val="22"/>
        </w:rPr>
      </w:pPr>
    </w:p>
    <w:p w14:paraId="172DEDFD" w14:textId="01688637" w:rsidR="00902FEA" w:rsidRDefault="00AF0CEA" w:rsidP="005345CD">
      <w:pPr>
        <w:rPr>
          <w:rFonts w:ascii="Calibri" w:eastAsia="Calibri" w:hAnsi="Calibri" w:cs="Calibri"/>
          <w:sz w:val="22"/>
          <w:szCs w:val="22"/>
        </w:rPr>
      </w:pPr>
      <w:r w:rsidRPr="00544243">
        <w:rPr>
          <w:rFonts w:ascii="Calibri" w:eastAsia="Calibri" w:hAnsi="Calibri" w:cs="Calibri"/>
          <w:sz w:val="22"/>
          <w:szCs w:val="22"/>
          <w:highlight w:val="yellow"/>
        </w:rPr>
        <w:t>&lt;HOSPITAL NAME&gt;</w:t>
      </w:r>
      <w:r>
        <w:rPr>
          <w:rFonts w:ascii="Calibri" w:eastAsia="Calibri" w:hAnsi="Calibri" w:cs="Calibri"/>
          <w:sz w:val="22"/>
          <w:szCs w:val="22"/>
        </w:rPr>
        <w:t xml:space="preserve"> is committed to providing high-quality patient care to all who walk through our doors. To do so, we rely on important health information technology — technology that improves care</w:t>
      </w:r>
      <w:r w:rsidR="00B61F28">
        <w:rPr>
          <w:rFonts w:ascii="Calibri" w:eastAsia="Calibri" w:hAnsi="Calibri" w:cs="Calibri"/>
          <w:sz w:val="22"/>
          <w:szCs w:val="22"/>
        </w:rPr>
        <w:t xml:space="preserve"> delivery</w:t>
      </w:r>
      <w:r>
        <w:rPr>
          <w:rFonts w:ascii="Calibri" w:eastAsia="Calibri" w:hAnsi="Calibri" w:cs="Calibri"/>
          <w:sz w:val="22"/>
          <w:szCs w:val="22"/>
        </w:rPr>
        <w:t xml:space="preserve">, </w:t>
      </w:r>
      <w:r w:rsidR="00B61F28">
        <w:rPr>
          <w:rFonts w:ascii="Calibri" w:eastAsia="Calibri" w:hAnsi="Calibri" w:cs="Calibri"/>
          <w:sz w:val="22"/>
          <w:szCs w:val="22"/>
        </w:rPr>
        <w:t xml:space="preserve">positively impacts patients’ experience, and helps patients become more engaged in their health care. </w:t>
      </w:r>
      <w:r w:rsidR="0044231F">
        <w:rPr>
          <w:rFonts w:ascii="Calibri" w:eastAsia="Calibri" w:hAnsi="Calibri" w:cs="Calibri"/>
          <w:sz w:val="22"/>
          <w:szCs w:val="22"/>
        </w:rPr>
        <w:t>Proposed r</w:t>
      </w:r>
      <w:r w:rsidR="00B61F28">
        <w:rPr>
          <w:rFonts w:ascii="Calibri" w:eastAsia="Calibri" w:hAnsi="Calibri" w:cs="Calibri"/>
          <w:sz w:val="22"/>
          <w:szCs w:val="22"/>
        </w:rPr>
        <w:t>ules recently issued by the Centers for Medicare &amp; Medicaid Services (CMS) and the Office of the National Coordinator (ONC) take important steps toward improving the interope</w:t>
      </w:r>
      <w:r w:rsidR="00544243">
        <w:rPr>
          <w:rFonts w:ascii="Calibri" w:eastAsia="Calibri" w:hAnsi="Calibri" w:cs="Calibri"/>
          <w:sz w:val="22"/>
          <w:szCs w:val="22"/>
        </w:rPr>
        <w:t xml:space="preserve">rability of health information. </w:t>
      </w:r>
      <w:r w:rsidR="00B61F28" w:rsidRPr="00544243">
        <w:rPr>
          <w:rFonts w:ascii="Calibri" w:eastAsia="Calibri" w:hAnsi="Calibri" w:cs="Calibri"/>
          <w:sz w:val="22"/>
          <w:szCs w:val="22"/>
        </w:rPr>
        <w:t xml:space="preserve">We are pleased to see the federal government’s support of policies that increase the seamless flow of health information and reduce burden on patients and providers, and urge the agencies to avoid imposing additional regulatory burden on the health care system as they develop these important policies. </w:t>
      </w:r>
      <w:r w:rsidR="00544243" w:rsidRPr="00544243">
        <w:rPr>
          <w:rFonts w:ascii="Calibri" w:eastAsia="Calibri" w:hAnsi="Calibri" w:cs="Calibri"/>
          <w:b/>
          <w:sz w:val="22"/>
          <w:szCs w:val="22"/>
        </w:rPr>
        <w:t xml:space="preserve">We stand aligned with the California Hospital Association’s previously submitted comments on this topic, and offer the following additional feedback for your consideration. </w:t>
      </w:r>
    </w:p>
    <w:p w14:paraId="153F27ED" w14:textId="44A418F1" w:rsidR="004A411C" w:rsidRDefault="004A411C" w:rsidP="005345CD">
      <w:pPr>
        <w:rPr>
          <w:rFonts w:ascii="Calibri" w:eastAsia="Calibri" w:hAnsi="Calibri" w:cs="Calibri"/>
          <w:sz w:val="22"/>
          <w:szCs w:val="22"/>
        </w:rPr>
      </w:pPr>
    </w:p>
    <w:p w14:paraId="4A954AD9" w14:textId="7CF4116E" w:rsidR="00774B56" w:rsidRDefault="00774B56" w:rsidP="00774B56">
      <w:pPr>
        <w:rPr>
          <w:rFonts w:ascii="Calibri" w:eastAsia="Calibri" w:hAnsi="Calibri" w:cs="Calibri"/>
          <w:sz w:val="22"/>
          <w:szCs w:val="22"/>
        </w:rPr>
      </w:pPr>
      <w:r>
        <w:rPr>
          <w:rFonts w:ascii="Calibri" w:eastAsia="Calibri" w:hAnsi="Calibri" w:cs="Calibri"/>
          <w:sz w:val="22"/>
          <w:szCs w:val="22"/>
        </w:rPr>
        <w:t>In summary</w:t>
      </w:r>
      <w:r w:rsidR="0002571C">
        <w:rPr>
          <w:rFonts w:ascii="Calibri" w:eastAsia="Calibri" w:hAnsi="Calibri" w:cs="Calibri"/>
          <w:sz w:val="22"/>
          <w:szCs w:val="22"/>
        </w:rPr>
        <w:t>, we</w:t>
      </w:r>
      <w:r w:rsidR="00CC6162">
        <w:rPr>
          <w:rFonts w:ascii="Calibri" w:eastAsia="Calibri" w:hAnsi="Calibri" w:cs="Calibri"/>
          <w:sz w:val="22"/>
          <w:szCs w:val="22"/>
        </w:rPr>
        <w:t>:</w:t>
      </w:r>
    </w:p>
    <w:p w14:paraId="697071F6" w14:textId="3B6BF26B" w:rsidR="00B61F28" w:rsidRDefault="0002571C">
      <w:pPr>
        <w:pStyle w:val="ListParagraph"/>
        <w:numPr>
          <w:ilvl w:val="0"/>
          <w:numId w:val="7"/>
        </w:numPr>
        <w:rPr>
          <w:rFonts w:ascii="Calibri" w:eastAsia="Calibri" w:hAnsi="Calibri" w:cs="Calibri"/>
          <w:sz w:val="22"/>
          <w:szCs w:val="22"/>
        </w:rPr>
      </w:pPr>
      <w:r>
        <w:rPr>
          <w:rFonts w:ascii="Calibri" w:eastAsia="Calibri" w:hAnsi="Calibri" w:cs="Calibri"/>
          <w:sz w:val="22"/>
          <w:szCs w:val="22"/>
        </w:rPr>
        <w:t>U</w:t>
      </w:r>
      <w:r w:rsidR="00B61F28">
        <w:rPr>
          <w:rFonts w:ascii="Calibri" w:eastAsia="Calibri" w:hAnsi="Calibri" w:cs="Calibri"/>
          <w:sz w:val="22"/>
          <w:szCs w:val="22"/>
        </w:rPr>
        <w:t xml:space="preserve">rge CMS and ONC to reconsider their proposed implementation timelines to ensure </w:t>
      </w:r>
      <w:r w:rsidR="00CE3270">
        <w:rPr>
          <w:rFonts w:ascii="Calibri" w:eastAsia="Calibri" w:hAnsi="Calibri" w:cs="Calibri"/>
          <w:sz w:val="22"/>
          <w:szCs w:val="22"/>
        </w:rPr>
        <w:t>newly adopted policies do not create</w:t>
      </w:r>
      <w:r w:rsidR="007B6373">
        <w:rPr>
          <w:rFonts w:ascii="Calibri" w:eastAsia="Calibri" w:hAnsi="Calibri" w:cs="Calibri"/>
          <w:sz w:val="22"/>
          <w:szCs w:val="22"/>
        </w:rPr>
        <w:t xml:space="preserve"> additional</w:t>
      </w:r>
      <w:r w:rsidR="00CE3270">
        <w:rPr>
          <w:rFonts w:ascii="Calibri" w:eastAsia="Calibri" w:hAnsi="Calibri" w:cs="Calibri"/>
          <w:sz w:val="22"/>
          <w:szCs w:val="22"/>
        </w:rPr>
        <w:t xml:space="preserve"> unintended burden.</w:t>
      </w:r>
      <w:r w:rsidR="006D3FBA" w:rsidDel="006D3FBA">
        <w:rPr>
          <w:rFonts w:ascii="Calibri" w:eastAsia="Calibri" w:hAnsi="Calibri" w:cs="Calibri"/>
          <w:sz w:val="22"/>
          <w:szCs w:val="22"/>
        </w:rPr>
        <w:t xml:space="preserve"> </w:t>
      </w:r>
    </w:p>
    <w:p w14:paraId="6668392C" w14:textId="6996D07B" w:rsidR="00FD035C" w:rsidRDefault="00A752C5">
      <w:pPr>
        <w:pStyle w:val="ListParagraph"/>
        <w:numPr>
          <w:ilvl w:val="0"/>
          <w:numId w:val="7"/>
        </w:numPr>
        <w:rPr>
          <w:rFonts w:ascii="Calibri" w:eastAsia="Calibri" w:hAnsi="Calibri" w:cs="Calibri"/>
          <w:sz w:val="22"/>
          <w:szCs w:val="22"/>
        </w:rPr>
      </w:pPr>
      <w:r>
        <w:rPr>
          <w:rFonts w:ascii="Calibri" w:eastAsia="Calibri" w:hAnsi="Calibri" w:cs="Calibri"/>
          <w:sz w:val="22"/>
          <w:szCs w:val="22"/>
        </w:rPr>
        <w:t xml:space="preserve">Oppose CMS’ </w:t>
      </w:r>
      <w:r w:rsidR="00B61F28">
        <w:rPr>
          <w:rFonts w:ascii="Calibri" w:eastAsia="Calibri" w:hAnsi="Calibri" w:cs="Calibri"/>
          <w:sz w:val="22"/>
          <w:szCs w:val="22"/>
        </w:rPr>
        <w:t>proposed re</w:t>
      </w:r>
      <w:r w:rsidR="00FD035C" w:rsidRPr="00EB56C8">
        <w:rPr>
          <w:rFonts w:ascii="Calibri" w:eastAsia="Calibri" w:hAnsi="Calibri" w:cs="Calibri"/>
          <w:sz w:val="22"/>
          <w:szCs w:val="22"/>
        </w:rPr>
        <w:t xml:space="preserve">vision to the Medicare and Medicaid </w:t>
      </w:r>
      <w:r w:rsidR="00F05124">
        <w:rPr>
          <w:rFonts w:ascii="Calibri" w:eastAsia="Calibri" w:hAnsi="Calibri" w:cs="Calibri"/>
          <w:sz w:val="22"/>
          <w:szCs w:val="22"/>
        </w:rPr>
        <w:t>H</w:t>
      </w:r>
      <w:r w:rsidR="00FD035C" w:rsidRPr="00EB56C8">
        <w:rPr>
          <w:rFonts w:ascii="Calibri" w:eastAsia="Calibri" w:hAnsi="Calibri" w:cs="Calibri"/>
          <w:sz w:val="22"/>
          <w:szCs w:val="22"/>
        </w:rPr>
        <w:t>ospital Conditions of Participation</w:t>
      </w:r>
      <w:r w:rsidR="0002571C">
        <w:rPr>
          <w:rFonts w:ascii="Calibri" w:eastAsia="Calibri" w:hAnsi="Calibri" w:cs="Calibri"/>
          <w:sz w:val="22"/>
          <w:szCs w:val="22"/>
        </w:rPr>
        <w:t xml:space="preserve"> </w:t>
      </w:r>
      <w:r w:rsidR="00B61F28">
        <w:rPr>
          <w:rFonts w:ascii="Calibri" w:eastAsia="Calibri" w:hAnsi="Calibri" w:cs="Calibri"/>
          <w:sz w:val="22"/>
          <w:szCs w:val="22"/>
        </w:rPr>
        <w:t>(CoP</w:t>
      </w:r>
      <w:r>
        <w:rPr>
          <w:rFonts w:ascii="Calibri" w:eastAsia="Calibri" w:hAnsi="Calibri" w:cs="Calibri"/>
          <w:sz w:val="22"/>
          <w:szCs w:val="22"/>
        </w:rPr>
        <w:t>) and u</w:t>
      </w:r>
      <w:r w:rsidRPr="00A752C5">
        <w:rPr>
          <w:rFonts w:ascii="Calibri" w:eastAsia="Calibri" w:hAnsi="Calibri" w:cs="Calibri"/>
          <w:sz w:val="22"/>
          <w:szCs w:val="22"/>
        </w:rPr>
        <w:t>rge CMS to consider alternative mechanisms for promoting admission, discharge, and transfer (ADT) notifications</w:t>
      </w:r>
    </w:p>
    <w:p w14:paraId="3374CC05" w14:textId="6B369B76" w:rsidR="00F05124" w:rsidRDefault="0002571C">
      <w:pPr>
        <w:pStyle w:val="ListParagraph"/>
        <w:numPr>
          <w:ilvl w:val="0"/>
          <w:numId w:val="7"/>
        </w:numPr>
        <w:rPr>
          <w:rFonts w:ascii="Calibri" w:eastAsia="Calibri" w:hAnsi="Calibri" w:cs="Calibri"/>
          <w:sz w:val="22"/>
          <w:szCs w:val="22"/>
        </w:rPr>
      </w:pPr>
      <w:r>
        <w:rPr>
          <w:rFonts w:ascii="Calibri" w:eastAsia="Calibri" w:hAnsi="Calibri" w:cs="Calibri"/>
          <w:sz w:val="22"/>
          <w:szCs w:val="22"/>
        </w:rPr>
        <w:t xml:space="preserve">Are </w:t>
      </w:r>
      <w:r w:rsidR="00F05124" w:rsidRPr="0038693B">
        <w:rPr>
          <w:rFonts w:ascii="Calibri" w:eastAsia="Calibri" w:hAnsi="Calibri" w:cs="Calibri"/>
          <w:sz w:val="22"/>
          <w:szCs w:val="22"/>
        </w:rPr>
        <w:t xml:space="preserve">concerned </w:t>
      </w:r>
      <w:r>
        <w:rPr>
          <w:rFonts w:ascii="Calibri" w:eastAsia="Calibri" w:hAnsi="Calibri" w:cs="Calibri"/>
          <w:sz w:val="22"/>
          <w:szCs w:val="22"/>
        </w:rPr>
        <w:t>by</w:t>
      </w:r>
      <w:r w:rsidR="00F05124" w:rsidRPr="0038693B">
        <w:rPr>
          <w:rFonts w:ascii="Calibri" w:eastAsia="Calibri" w:hAnsi="Calibri" w:cs="Calibri"/>
          <w:sz w:val="22"/>
          <w:szCs w:val="22"/>
        </w:rPr>
        <w:t xml:space="preserve"> ONC</w:t>
      </w:r>
      <w:r>
        <w:rPr>
          <w:rFonts w:ascii="Calibri" w:eastAsia="Calibri" w:hAnsi="Calibri" w:cs="Calibri"/>
          <w:sz w:val="22"/>
          <w:szCs w:val="22"/>
        </w:rPr>
        <w:t>’s</w:t>
      </w:r>
      <w:r w:rsidR="00F05124" w:rsidRPr="0038693B">
        <w:rPr>
          <w:rFonts w:ascii="Calibri" w:eastAsia="Calibri" w:hAnsi="Calibri" w:cs="Calibri"/>
          <w:sz w:val="22"/>
          <w:szCs w:val="22"/>
        </w:rPr>
        <w:t xml:space="preserve"> </w:t>
      </w:r>
      <w:r>
        <w:rPr>
          <w:rFonts w:ascii="Calibri" w:eastAsia="Calibri" w:hAnsi="Calibri" w:cs="Calibri"/>
          <w:sz w:val="22"/>
          <w:szCs w:val="22"/>
        </w:rPr>
        <w:t>proposed</w:t>
      </w:r>
      <w:r w:rsidR="00F05124" w:rsidRPr="0038693B">
        <w:rPr>
          <w:rFonts w:ascii="Calibri" w:eastAsia="Calibri" w:hAnsi="Calibri" w:cs="Calibri"/>
          <w:sz w:val="22"/>
          <w:szCs w:val="22"/>
        </w:rPr>
        <w:t xml:space="preserve"> definition of electronic health information (EHI)</w:t>
      </w:r>
      <w:r>
        <w:rPr>
          <w:rFonts w:ascii="Calibri" w:eastAsia="Calibri" w:hAnsi="Calibri" w:cs="Calibri"/>
          <w:sz w:val="22"/>
          <w:szCs w:val="22"/>
        </w:rPr>
        <w:t xml:space="preserve"> — particularly its inclusion of payment and price information — which</w:t>
      </w:r>
      <w:r w:rsidR="00723D98">
        <w:rPr>
          <w:rFonts w:ascii="Calibri" w:eastAsia="Calibri" w:hAnsi="Calibri" w:cs="Calibri"/>
          <w:sz w:val="22"/>
          <w:szCs w:val="22"/>
        </w:rPr>
        <w:t>,</w:t>
      </w:r>
      <w:r>
        <w:rPr>
          <w:rFonts w:ascii="Calibri" w:eastAsia="Calibri" w:hAnsi="Calibri" w:cs="Calibri"/>
          <w:sz w:val="22"/>
          <w:szCs w:val="22"/>
        </w:rPr>
        <w:t xml:space="preserve"> we believe</w:t>
      </w:r>
      <w:r w:rsidR="00723D98">
        <w:rPr>
          <w:rFonts w:ascii="Calibri" w:eastAsia="Calibri" w:hAnsi="Calibri" w:cs="Calibri"/>
          <w:sz w:val="22"/>
          <w:szCs w:val="22"/>
        </w:rPr>
        <w:t>,</w:t>
      </w:r>
      <w:r>
        <w:rPr>
          <w:rFonts w:ascii="Calibri" w:eastAsia="Calibri" w:hAnsi="Calibri" w:cs="Calibri"/>
          <w:sz w:val="22"/>
          <w:szCs w:val="22"/>
        </w:rPr>
        <w:t xml:space="preserve"> goes</w:t>
      </w:r>
      <w:r w:rsidR="00F05124" w:rsidRPr="0038693B">
        <w:rPr>
          <w:rFonts w:ascii="Calibri" w:eastAsia="Calibri" w:hAnsi="Calibri" w:cs="Calibri"/>
          <w:sz w:val="22"/>
          <w:szCs w:val="22"/>
        </w:rPr>
        <w:t xml:space="preserve"> far beyond </w:t>
      </w:r>
      <w:r>
        <w:rPr>
          <w:rFonts w:ascii="Calibri" w:eastAsia="Calibri" w:hAnsi="Calibri" w:cs="Calibri"/>
          <w:sz w:val="22"/>
          <w:szCs w:val="22"/>
        </w:rPr>
        <w:t xml:space="preserve">congressional </w:t>
      </w:r>
      <w:r w:rsidR="0044231F">
        <w:rPr>
          <w:rFonts w:ascii="Calibri" w:eastAsia="Calibri" w:hAnsi="Calibri" w:cs="Calibri"/>
          <w:sz w:val="22"/>
          <w:szCs w:val="22"/>
        </w:rPr>
        <w:t xml:space="preserve">intent </w:t>
      </w:r>
      <w:r w:rsidR="00F05124" w:rsidRPr="0038693B">
        <w:rPr>
          <w:rFonts w:ascii="Calibri" w:eastAsia="Calibri" w:hAnsi="Calibri" w:cs="Calibri"/>
          <w:sz w:val="22"/>
          <w:szCs w:val="22"/>
        </w:rPr>
        <w:t>under the 21st Century Cures Act.</w:t>
      </w:r>
    </w:p>
    <w:p w14:paraId="0AD02D9A" w14:textId="027A359F" w:rsidR="0002571C" w:rsidRDefault="0002571C" w:rsidP="0002571C">
      <w:pPr>
        <w:pStyle w:val="ListParagraph"/>
        <w:numPr>
          <w:ilvl w:val="0"/>
          <w:numId w:val="7"/>
        </w:numPr>
        <w:rPr>
          <w:rFonts w:ascii="Calibri" w:eastAsia="Calibri" w:hAnsi="Calibri" w:cs="Calibri"/>
          <w:sz w:val="22"/>
          <w:szCs w:val="22"/>
        </w:rPr>
      </w:pPr>
      <w:r>
        <w:rPr>
          <w:rFonts w:ascii="Calibri" w:eastAsia="Calibri" w:hAnsi="Calibri" w:cs="Calibri"/>
          <w:sz w:val="22"/>
          <w:szCs w:val="22"/>
        </w:rPr>
        <w:t>Ask ONC to implement information blocking provisions via an interim final rule with a comment period that is effective no earlier than 18 months following its publication</w:t>
      </w:r>
      <w:r w:rsidR="0044231F">
        <w:rPr>
          <w:rFonts w:ascii="Calibri" w:eastAsia="Calibri" w:hAnsi="Calibri" w:cs="Calibri"/>
          <w:sz w:val="22"/>
          <w:szCs w:val="22"/>
        </w:rPr>
        <w:t>, including a significant period of education and non-enforcement</w:t>
      </w:r>
      <w:r w:rsidR="00897414">
        <w:rPr>
          <w:rFonts w:ascii="Calibri" w:eastAsia="Calibri" w:hAnsi="Calibri" w:cs="Calibri"/>
          <w:sz w:val="22"/>
          <w:szCs w:val="22"/>
        </w:rPr>
        <w:t>.</w:t>
      </w:r>
    </w:p>
    <w:p w14:paraId="2020E822" w14:textId="640001BB" w:rsidR="0002571C" w:rsidRDefault="0002571C" w:rsidP="0002571C">
      <w:pPr>
        <w:rPr>
          <w:rFonts w:ascii="Calibri" w:eastAsia="Calibri" w:hAnsi="Calibri" w:cs="Calibri"/>
          <w:sz w:val="22"/>
          <w:szCs w:val="22"/>
        </w:rPr>
      </w:pPr>
    </w:p>
    <w:p w14:paraId="6F4F61DC" w14:textId="01CD667F" w:rsidR="00AB17DD" w:rsidRDefault="00AB17DD" w:rsidP="0002571C">
      <w:pPr>
        <w:rPr>
          <w:rFonts w:ascii="Calibri" w:eastAsia="Calibri" w:hAnsi="Calibri" w:cs="Calibri"/>
          <w:sz w:val="22"/>
          <w:szCs w:val="22"/>
        </w:rPr>
      </w:pPr>
      <w:r>
        <w:rPr>
          <w:rFonts w:ascii="Calibri" w:eastAsia="Calibri" w:hAnsi="Calibri" w:cs="Calibri"/>
          <w:sz w:val="22"/>
          <w:szCs w:val="22"/>
        </w:rPr>
        <w:t xml:space="preserve">Our detailed comments are provided below. </w:t>
      </w:r>
    </w:p>
    <w:p w14:paraId="3FE1D800" w14:textId="18D68E9B" w:rsidR="00AB17DD" w:rsidRDefault="00AB17DD" w:rsidP="0002571C">
      <w:pPr>
        <w:rPr>
          <w:rFonts w:ascii="Calibri" w:eastAsia="Calibri" w:hAnsi="Calibri" w:cs="Calibri"/>
          <w:sz w:val="22"/>
          <w:szCs w:val="22"/>
        </w:rPr>
      </w:pPr>
    </w:p>
    <w:p w14:paraId="0453D529" w14:textId="77777777" w:rsidR="00CE3270" w:rsidRDefault="00AB17DD" w:rsidP="0002571C">
      <w:pPr>
        <w:rPr>
          <w:rFonts w:ascii="Calibri" w:eastAsia="Calibri" w:hAnsi="Calibri" w:cs="Calibri"/>
          <w:color w:val="0070C0"/>
          <w:sz w:val="22"/>
          <w:szCs w:val="22"/>
        </w:rPr>
      </w:pPr>
      <w:r w:rsidRPr="00AB17DD">
        <w:rPr>
          <w:rFonts w:ascii="Calibri" w:eastAsia="Calibri" w:hAnsi="Calibri" w:cs="Calibri"/>
          <w:color w:val="0070C0"/>
          <w:sz w:val="22"/>
          <w:szCs w:val="22"/>
        </w:rPr>
        <w:t>Reconsider Implementation Timelines</w:t>
      </w:r>
    </w:p>
    <w:p w14:paraId="652D3661" w14:textId="3BA7720A" w:rsidR="00AB17DD" w:rsidRPr="00897414" w:rsidRDefault="00CE3270" w:rsidP="0002571C">
      <w:pPr>
        <w:rPr>
          <w:rFonts w:ascii="Calibri" w:eastAsia="Calibri" w:hAnsi="Calibri" w:cs="Calibri"/>
          <w:sz w:val="22"/>
          <w:szCs w:val="22"/>
        </w:rPr>
      </w:pPr>
      <w:r w:rsidRPr="00897414">
        <w:rPr>
          <w:rFonts w:ascii="Calibri" w:eastAsia="Calibri" w:hAnsi="Calibri" w:cs="Calibri"/>
          <w:sz w:val="22"/>
          <w:szCs w:val="22"/>
        </w:rPr>
        <w:t xml:space="preserve">The proposed rules represent a sea change in the framework under which health care providers, health insurance plans, and health information technology (HIT) developers and vendors capture and exchange highly sensitive health information. It is imperative that policymakers and stakeholders exercise caution </w:t>
      </w:r>
      <w:r w:rsidRPr="00897414">
        <w:rPr>
          <w:rFonts w:ascii="Calibri" w:eastAsia="Calibri" w:hAnsi="Calibri" w:cs="Calibri"/>
          <w:sz w:val="22"/>
          <w:szCs w:val="22"/>
        </w:rPr>
        <w:lastRenderedPageBreak/>
        <w:t>to avoid unintended consequences that could arise if implementation of such policies is not thoughtful</w:t>
      </w:r>
      <w:r w:rsidR="00897414">
        <w:rPr>
          <w:rFonts w:ascii="Calibri" w:eastAsia="Calibri" w:hAnsi="Calibri" w:cs="Calibri"/>
          <w:sz w:val="22"/>
          <w:szCs w:val="22"/>
        </w:rPr>
        <w:t>ly</w:t>
      </w:r>
      <w:r w:rsidRPr="00897414">
        <w:rPr>
          <w:rFonts w:ascii="Calibri" w:eastAsia="Calibri" w:hAnsi="Calibri" w:cs="Calibri"/>
          <w:sz w:val="22"/>
          <w:szCs w:val="22"/>
        </w:rPr>
        <w:t xml:space="preserve"> and appropriately timed. We urge</w:t>
      </w:r>
      <w:r w:rsidR="00897414">
        <w:rPr>
          <w:rFonts w:ascii="Calibri" w:eastAsia="Calibri" w:hAnsi="Calibri" w:cs="Calibri"/>
          <w:sz w:val="22"/>
          <w:szCs w:val="22"/>
        </w:rPr>
        <w:t xml:space="preserve"> CMS and ONC to reconsider their</w:t>
      </w:r>
      <w:r w:rsidRPr="00897414">
        <w:rPr>
          <w:rFonts w:ascii="Calibri" w:eastAsia="Calibri" w:hAnsi="Calibri" w:cs="Calibri"/>
          <w:sz w:val="22"/>
          <w:szCs w:val="22"/>
        </w:rPr>
        <w:t xml:space="preserve"> proposed implementation timelines, allowing appropriate time to advance the exchange of health information without creating unintended consequences of additional burden. In particular, ONC must allow adequate time for </w:t>
      </w:r>
      <w:r w:rsidR="00897414">
        <w:rPr>
          <w:rFonts w:ascii="Calibri" w:eastAsia="Calibri" w:hAnsi="Calibri" w:cs="Calibri"/>
          <w:sz w:val="22"/>
          <w:szCs w:val="22"/>
        </w:rPr>
        <w:t>H</w:t>
      </w:r>
      <w:r w:rsidRPr="00897414">
        <w:rPr>
          <w:rFonts w:ascii="Calibri" w:eastAsia="Calibri" w:hAnsi="Calibri" w:cs="Calibri"/>
          <w:sz w:val="22"/>
          <w:szCs w:val="22"/>
        </w:rPr>
        <w:t xml:space="preserve">IT developers to implement certification criteria change </w:t>
      </w:r>
      <w:r w:rsidR="00897414">
        <w:rPr>
          <w:rFonts w:ascii="Calibri" w:eastAsia="Calibri" w:hAnsi="Calibri" w:cs="Calibri"/>
          <w:sz w:val="22"/>
          <w:szCs w:val="22"/>
        </w:rPr>
        <w:t>—</w:t>
      </w:r>
      <w:r w:rsidRPr="00897414">
        <w:rPr>
          <w:rFonts w:ascii="Calibri" w:eastAsia="Calibri" w:hAnsi="Calibri" w:cs="Calibri"/>
          <w:sz w:val="22"/>
          <w:szCs w:val="22"/>
        </w:rPr>
        <w:t xml:space="preserve"> generally 18 to 24 months following publication of a final rule </w:t>
      </w:r>
      <w:r w:rsidR="00897414">
        <w:rPr>
          <w:rFonts w:ascii="Calibri" w:eastAsia="Calibri" w:hAnsi="Calibri" w:cs="Calibri"/>
          <w:sz w:val="22"/>
          <w:szCs w:val="22"/>
        </w:rPr>
        <w:t>—</w:t>
      </w:r>
      <w:r w:rsidRPr="00897414">
        <w:rPr>
          <w:rFonts w:ascii="Calibri" w:eastAsia="Calibri" w:hAnsi="Calibri" w:cs="Calibri"/>
          <w:sz w:val="22"/>
          <w:szCs w:val="22"/>
        </w:rPr>
        <w:t xml:space="preserve"> and allow providers at least an additional year to upgrade their CEHRT. </w:t>
      </w:r>
    </w:p>
    <w:p w14:paraId="1A8FDF9A" w14:textId="150B702A" w:rsidR="00CE3270" w:rsidRPr="00897414" w:rsidRDefault="00CE3270" w:rsidP="0002571C">
      <w:pPr>
        <w:rPr>
          <w:rFonts w:ascii="Calibri" w:eastAsia="Calibri" w:hAnsi="Calibri" w:cs="Calibri"/>
          <w:sz w:val="22"/>
          <w:szCs w:val="22"/>
        </w:rPr>
      </w:pPr>
    </w:p>
    <w:p w14:paraId="72DAB27A" w14:textId="50095E93" w:rsidR="00CE3270" w:rsidRPr="00897414" w:rsidRDefault="00CE3270" w:rsidP="0002571C">
      <w:pPr>
        <w:rPr>
          <w:rFonts w:ascii="Calibri" w:eastAsia="Calibri" w:hAnsi="Calibri" w:cs="Calibri"/>
          <w:sz w:val="22"/>
          <w:szCs w:val="22"/>
        </w:rPr>
      </w:pPr>
      <w:r w:rsidRPr="00897414">
        <w:rPr>
          <w:rFonts w:ascii="Calibri" w:eastAsia="Calibri" w:hAnsi="Calibri" w:cs="Calibri"/>
          <w:sz w:val="22"/>
          <w:szCs w:val="22"/>
          <w:highlight w:val="yellow"/>
        </w:rPr>
        <w:t>MEMBERS</w:t>
      </w:r>
      <w:r w:rsidR="00897414">
        <w:rPr>
          <w:rFonts w:ascii="Calibri" w:eastAsia="Calibri" w:hAnsi="Calibri" w:cs="Calibri"/>
          <w:sz w:val="22"/>
          <w:szCs w:val="22"/>
          <w:highlight w:val="yellow"/>
        </w:rPr>
        <w:t>:</w:t>
      </w:r>
      <w:r w:rsidRPr="00897414">
        <w:rPr>
          <w:rFonts w:ascii="Calibri" w:eastAsia="Calibri" w:hAnsi="Calibri" w:cs="Calibri"/>
          <w:sz w:val="22"/>
          <w:szCs w:val="22"/>
          <w:highlight w:val="yellow"/>
        </w:rPr>
        <w:t xml:space="preserve"> INSERT SPECIFC EXAMPLES OF HOW LONG EHR UPGRADES TAKE, THE COSTS OF UPGRADING EHR SYSTEMS, OTHER BURDENS</w:t>
      </w:r>
    </w:p>
    <w:p w14:paraId="118A387C" w14:textId="1BAC3127" w:rsidR="00CE3270" w:rsidRPr="00897414" w:rsidRDefault="00CE3270" w:rsidP="0002571C">
      <w:pPr>
        <w:rPr>
          <w:rFonts w:ascii="Calibri" w:eastAsia="Calibri" w:hAnsi="Calibri" w:cs="Calibri"/>
          <w:sz w:val="22"/>
          <w:szCs w:val="22"/>
        </w:rPr>
      </w:pPr>
    </w:p>
    <w:p w14:paraId="40391E23" w14:textId="4787A64B" w:rsidR="00A74145" w:rsidRPr="00897414" w:rsidRDefault="00CE3270" w:rsidP="00A74145">
      <w:pPr>
        <w:rPr>
          <w:rFonts w:ascii="Calibri" w:eastAsia="Calibri" w:hAnsi="Calibri" w:cs="Calibri"/>
          <w:sz w:val="22"/>
          <w:szCs w:val="22"/>
        </w:rPr>
      </w:pPr>
      <w:r w:rsidRPr="00897414">
        <w:rPr>
          <w:rFonts w:ascii="Calibri" w:eastAsia="Calibri" w:hAnsi="Calibri" w:cs="Calibri"/>
          <w:sz w:val="22"/>
          <w:szCs w:val="22"/>
        </w:rPr>
        <w:t>In addition,</w:t>
      </w:r>
      <w:r w:rsidR="00A74145" w:rsidRPr="00897414">
        <w:rPr>
          <w:rFonts w:ascii="Calibri" w:eastAsia="Calibri" w:hAnsi="Calibri" w:cs="Calibri"/>
          <w:sz w:val="22"/>
          <w:szCs w:val="22"/>
        </w:rPr>
        <w:t xml:space="preserve"> we urge ONC to reconsider its timeline fo</w:t>
      </w:r>
      <w:r w:rsidR="00897414">
        <w:rPr>
          <w:rFonts w:ascii="Calibri" w:eastAsia="Calibri" w:hAnsi="Calibri" w:cs="Calibri"/>
          <w:sz w:val="22"/>
          <w:szCs w:val="22"/>
        </w:rPr>
        <w:t>r implementation of information-</w:t>
      </w:r>
      <w:r w:rsidR="00A74145" w:rsidRPr="00897414">
        <w:rPr>
          <w:rFonts w:ascii="Calibri" w:eastAsia="Calibri" w:hAnsi="Calibri" w:cs="Calibri"/>
          <w:sz w:val="22"/>
          <w:szCs w:val="22"/>
        </w:rPr>
        <w:t>blocking provisions. As proposed, the</w:t>
      </w:r>
      <w:r w:rsidR="00897414">
        <w:rPr>
          <w:rFonts w:ascii="Calibri" w:eastAsia="Calibri" w:hAnsi="Calibri" w:cs="Calibri"/>
          <w:sz w:val="22"/>
          <w:szCs w:val="22"/>
        </w:rPr>
        <w:t>se would be effective the day of the</w:t>
      </w:r>
      <w:r w:rsidR="00A74145" w:rsidRPr="00897414">
        <w:rPr>
          <w:rFonts w:ascii="Calibri" w:eastAsia="Calibri" w:hAnsi="Calibri" w:cs="Calibri"/>
          <w:sz w:val="22"/>
          <w:szCs w:val="22"/>
        </w:rPr>
        <w:t xml:space="preserve"> final rule’s publication. We urge ONC to issue an interim final rule with comment period</w:t>
      </w:r>
      <w:r w:rsidR="00897414">
        <w:rPr>
          <w:rFonts w:ascii="Calibri" w:eastAsia="Calibri" w:hAnsi="Calibri" w:cs="Calibri"/>
          <w:sz w:val="22"/>
          <w:szCs w:val="22"/>
        </w:rPr>
        <w:t xml:space="preserve"> and clarify that information-</w:t>
      </w:r>
      <w:r w:rsidR="00A74145" w:rsidRPr="00897414">
        <w:rPr>
          <w:rFonts w:ascii="Calibri" w:eastAsia="Calibri" w:hAnsi="Calibri" w:cs="Calibri"/>
          <w:sz w:val="22"/>
          <w:szCs w:val="22"/>
        </w:rPr>
        <w:t>blocking provisions are effective no earlier than 18 months following publication of the interim final rule</w:t>
      </w:r>
      <w:r w:rsidR="00897414">
        <w:rPr>
          <w:rFonts w:ascii="Calibri" w:eastAsia="Calibri" w:hAnsi="Calibri" w:cs="Calibri"/>
          <w:sz w:val="22"/>
          <w:szCs w:val="22"/>
        </w:rPr>
        <w:t>; ONC should also</w:t>
      </w:r>
      <w:r w:rsidR="00A74145" w:rsidRPr="00897414">
        <w:rPr>
          <w:rFonts w:ascii="Calibri" w:eastAsia="Calibri" w:hAnsi="Calibri" w:cs="Calibri"/>
          <w:sz w:val="22"/>
          <w:szCs w:val="22"/>
        </w:rPr>
        <w:t xml:space="preserve"> include a period of education and non-enforcement.</w:t>
      </w:r>
    </w:p>
    <w:p w14:paraId="37A06416" w14:textId="6146DDF4" w:rsidR="00A74145" w:rsidRPr="00897414" w:rsidRDefault="00A74145" w:rsidP="00A74145">
      <w:pPr>
        <w:rPr>
          <w:rFonts w:ascii="Calibri" w:eastAsia="Calibri" w:hAnsi="Calibri" w:cs="Calibri"/>
          <w:sz w:val="22"/>
          <w:szCs w:val="22"/>
        </w:rPr>
      </w:pPr>
    </w:p>
    <w:p w14:paraId="76BDB2BA" w14:textId="21E3ECC7" w:rsidR="00A74145" w:rsidRPr="00897414" w:rsidRDefault="00A74145" w:rsidP="00A74145">
      <w:pPr>
        <w:rPr>
          <w:rFonts w:ascii="Calibri" w:eastAsia="Calibri" w:hAnsi="Calibri" w:cs="Calibri"/>
          <w:i/>
          <w:sz w:val="22"/>
          <w:szCs w:val="22"/>
        </w:rPr>
      </w:pPr>
      <w:r w:rsidRPr="00897414">
        <w:rPr>
          <w:rFonts w:ascii="Calibri" w:eastAsia="Calibri" w:hAnsi="Calibri" w:cs="Calibri"/>
          <w:sz w:val="22"/>
          <w:szCs w:val="22"/>
          <w:highlight w:val="yellow"/>
        </w:rPr>
        <w:t>MEMBERS</w:t>
      </w:r>
      <w:r w:rsidR="00897414" w:rsidRPr="00897414">
        <w:rPr>
          <w:rFonts w:ascii="Calibri" w:eastAsia="Calibri" w:hAnsi="Calibri" w:cs="Calibri"/>
          <w:sz w:val="22"/>
          <w:szCs w:val="22"/>
          <w:highlight w:val="yellow"/>
        </w:rPr>
        <w:t>:</w:t>
      </w:r>
      <w:r w:rsidRPr="00897414">
        <w:rPr>
          <w:rFonts w:ascii="Calibri" w:eastAsia="Calibri" w:hAnsi="Calibri" w:cs="Calibri"/>
          <w:sz w:val="22"/>
          <w:szCs w:val="22"/>
          <w:highlight w:val="yellow"/>
        </w:rPr>
        <w:t xml:space="preserve"> INSERT EXAMPLES OF BURDEN ASSOCIATED WITH IMPLEMENTING </w:t>
      </w:r>
      <w:r w:rsidR="00897414" w:rsidRPr="00897414">
        <w:rPr>
          <w:rFonts w:ascii="Calibri" w:eastAsia="Calibri" w:hAnsi="Calibri" w:cs="Calibri"/>
          <w:sz w:val="22"/>
          <w:szCs w:val="22"/>
          <w:highlight w:val="yellow"/>
        </w:rPr>
        <w:t>INFORMATION</w:t>
      </w:r>
      <w:r w:rsidR="006A0F51">
        <w:rPr>
          <w:rFonts w:ascii="Calibri" w:eastAsia="Calibri" w:hAnsi="Calibri" w:cs="Calibri"/>
          <w:sz w:val="22"/>
          <w:szCs w:val="22"/>
          <w:highlight w:val="yellow"/>
        </w:rPr>
        <w:t xml:space="preserve"> </w:t>
      </w:r>
      <w:r w:rsidR="00897414" w:rsidRPr="00897414">
        <w:rPr>
          <w:rFonts w:ascii="Calibri" w:eastAsia="Calibri" w:hAnsi="Calibri" w:cs="Calibri"/>
          <w:sz w:val="22"/>
          <w:szCs w:val="22"/>
          <w:highlight w:val="yellow"/>
        </w:rPr>
        <w:t>BLOCKING PROVISIONS</w:t>
      </w:r>
      <w:r w:rsidR="00897414">
        <w:rPr>
          <w:rFonts w:ascii="Calibri" w:eastAsia="Calibri" w:hAnsi="Calibri" w:cs="Calibri"/>
          <w:sz w:val="22"/>
          <w:szCs w:val="22"/>
        </w:rPr>
        <w:t xml:space="preserve"> </w:t>
      </w:r>
      <w:r w:rsidRPr="00897414">
        <w:rPr>
          <w:rFonts w:ascii="Calibri" w:eastAsia="Calibri" w:hAnsi="Calibri" w:cs="Calibri"/>
          <w:sz w:val="22"/>
          <w:szCs w:val="22"/>
        </w:rPr>
        <w:t xml:space="preserve"> </w:t>
      </w:r>
    </w:p>
    <w:p w14:paraId="4F6E9794" w14:textId="77777777" w:rsidR="00544243" w:rsidRPr="00AB17DD" w:rsidRDefault="00544243" w:rsidP="0002571C">
      <w:pPr>
        <w:rPr>
          <w:rFonts w:ascii="Calibri" w:eastAsia="Calibri" w:hAnsi="Calibri" w:cs="Calibri"/>
          <w:color w:val="0070C0"/>
          <w:sz w:val="22"/>
          <w:szCs w:val="22"/>
        </w:rPr>
      </w:pPr>
    </w:p>
    <w:p w14:paraId="41309C23" w14:textId="1A965A3D" w:rsidR="00AB17DD" w:rsidRPr="00AB17DD" w:rsidRDefault="00AB17DD" w:rsidP="005345CD">
      <w:pPr>
        <w:rPr>
          <w:rFonts w:ascii="Calibri" w:eastAsia="Calibri" w:hAnsi="Calibri" w:cs="Calibri"/>
          <w:color w:val="0070C0"/>
          <w:sz w:val="22"/>
          <w:szCs w:val="22"/>
        </w:rPr>
      </w:pPr>
      <w:r w:rsidRPr="00AB17DD">
        <w:rPr>
          <w:rFonts w:ascii="Calibri" w:eastAsia="Calibri" w:hAnsi="Calibri" w:cs="Calibri"/>
          <w:color w:val="0070C0"/>
          <w:sz w:val="22"/>
          <w:szCs w:val="22"/>
        </w:rPr>
        <w:t>Consider Alternative Mechanisms for ADT Notifications</w:t>
      </w:r>
    </w:p>
    <w:p w14:paraId="1ABE1AD2" w14:textId="692C9389" w:rsidR="00A74145" w:rsidRDefault="00A74145" w:rsidP="005345CD">
      <w:pPr>
        <w:rPr>
          <w:rFonts w:ascii="Calibri" w:eastAsia="Calibri" w:hAnsi="Calibri" w:cs="Calibri"/>
          <w:sz w:val="22"/>
          <w:szCs w:val="22"/>
        </w:rPr>
      </w:pPr>
      <w:r w:rsidRPr="00A74145">
        <w:rPr>
          <w:rFonts w:ascii="Calibri" w:eastAsia="Calibri" w:hAnsi="Calibri" w:cs="Calibri"/>
          <w:sz w:val="22"/>
          <w:szCs w:val="22"/>
        </w:rPr>
        <w:t xml:space="preserve">ADT notifications </w:t>
      </w:r>
      <w:r>
        <w:rPr>
          <w:rFonts w:ascii="Calibri" w:eastAsia="Calibri" w:hAnsi="Calibri" w:cs="Calibri"/>
          <w:sz w:val="22"/>
          <w:szCs w:val="22"/>
        </w:rPr>
        <w:t>are an important tool to</w:t>
      </w:r>
      <w:r w:rsidRPr="00A74145">
        <w:rPr>
          <w:rFonts w:ascii="Calibri" w:eastAsia="Calibri" w:hAnsi="Calibri" w:cs="Calibri"/>
          <w:sz w:val="22"/>
          <w:szCs w:val="22"/>
        </w:rPr>
        <w:t xml:space="preserve"> advance clinically appropriate exchange of information. However, we believe that ADT notifications as a CoP requirement </w:t>
      </w:r>
      <w:r w:rsidR="00897414">
        <w:rPr>
          <w:rFonts w:ascii="Calibri" w:eastAsia="Calibri" w:hAnsi="Calibri" w:cs="Calibri"/>
          <w:sz w:val="22"/>
          <w:szCs w:val="22"/>
        </w:rPr>
        <w:t>—</w:t>
      </w:r>
      <w:r w:rsidRPr="00A74145">
        <w:rPr>
          <w:rFonts w:ascii="Calibri" w:eastAsia="Calibri" w:hAnsi="Calibri" w:cs="Calibri"/>
          <w:sz w:val="22"/>
          <w:szCs w:val="22"/>
        </w:rPr>
        <w:t xml:space="preserve"> with the possible noncomplia</w:t>
      </w:r>
      <w:r w:rsidR="00897414">
        <w:rPr>
          <w:rFonts w:ascii="Calibri" w:eastAsia="Calibri" w:hAnsi="Calibri" w:cs="Calibri"/>
          <w:sz w:val="22"/>
          <w:szCs w:val="22"/>
        </w:rPr>
        <w:t>nce penalty of decertification —</w:t>
      </w:r>
      <w:r w:rsidRPr="00A74145">
        <w:rPr>
          <w:rFonts w:ascii="Calibri" w:eastAsia="Calibri" w:hAnsi="Calibri" w:cs="Calibri"/>
          <w:sz w:val="22"/>
          <w:szCs w:val="22"/>
        </w:rPr>
        <w:t xml:space="preserve"> are unworkable and inappropriate</w:t>
      </w:r>
      <w:r>
        <w:rPr>
          <w:rFonts w:ascii="Calibri" w:eastAsia="Calibri" w:hAnsi="Calibri" w:cs="Calibri"/>
          <w:sz w:val="22"/>
          <w:szCs w:val="22"/>
        </w:rPr>
        <w:t xml:space="preserve"> due to a number of operational con</w:t>
      </w:r>
      <w:r w:rsidR="006D3FBA">
        <w:rPr>
          <w:rFonts w:ascii="Calibri" w:eastAsia="Calibri" w:hAnsi="Calibri" w:cs="Calibri"/>
          <w:sz w:val="22"/>
          <w:szCs w:val="22"/>
        </w:rPr>
        <w:t>c</w:t>
      </w:r>
      <w:r>
        <w:rPr>
          <w:rFonts w:ascii="Calibri" w:eastAsia="Calibri" w:hAnsi="Calibri" w:cs="Calibri"/>
          <w:sz w:val="22"/>
          <w:szCs w:val="22"/>
        </w:rPr>
        <w:t>er</w:t>
      </w:r>
      <w:r w:rsidR="006D3FBA">
        <w:rPr>
          <w:rFonts w:ascii="Calibri" w:eastAsia="Calibri" w:hAnsi="Calibri" w:cs="Calibri"/>
          <w:sz w:val="22"/>
          <w:szCs w:val="22"/>
        </w:rPr>
        <w:t>n</w:t>
      </w:r>
      <w:r>
        <w:rPr>
          <w:rFonts w:ascii="Calibri" w:eastAsia="Calibri" w:hAnsi="Calibri" w:cs="Calibri"/>
          <w:sz w:val="22"/>
          <w:szCs w:val="22"/>
        </w:rPr>
        <w:t xml:space="preserve">s. In particular, </w:t>
      </w:r>
      <w:r w:rsidRPr="00A74145">
        <w:rPr>
          <w:rFonts w:ascii="Calibri" w:eastAsia="Calibri" w:hAnsi="Calibri" w:cs="Calibri"/>
          <w:sz w:val="22"/>
          <w:szCs w:val="22"/>
        </w:rPr>
        <w:t>the proposal’s broad scope would place a significant burden on hospitals to determine the appropriate recipients for each individual patient</w:t>
      </w:r>
      <w:r w:rsidR="00AA0DF0">
        <w:rPr>
          <w:rFonts w:ascii="Calibri" w:eastAsia="Calibri" w:hAnsi="Calibri" w:cs="Calibri"/>
          <w:sz w:val="22"/>
          <w:szCs w:val="22"/>
        </w:rPr>
        <w:t xml:space="preserve">, especially in states like California that do not have a single, statewide HIE. </w:t>
      </w:r>
    </w:p>
    <w:p w14:paraId="3EAB59C9" w14:textId="2F700F9C" w:rsidR="00A74145" w:rsidRDefault="00A74145" w:rsidP="005345CD">
      <w:pPr>
        <w:rPr>
          <w:rFonts w:ascii="Calibri" w:eastAsia="Calibri" w:hAnsi="Calibri" w:cs="Calibri"/>
          <w:sz w:val="22"/>
          <w:szCs w:val="22"/>
        </w:rPr>
      </w:pPr>
    </w:p>
    <w:p w14:paraId="100B60E2" w14:textId="5E8178A1" w:rsidR="00834D98" w:rsidRPr="002048CA" w:rsidRDefault="00A74145" w:rsidP="005345CD">
      <w:pPr>
        <w:rPr>
          <w:rFonts w:ascii="Calibri" w:eastAsia="Calibri" w:hAnsi="Calibri" w:cs="Calibri"/>
          <w:sz w:val="22"/>
          <w:szCs w:val="22"/>
        </w:rPr>
      </w:pPr>
      <w:r w:rsidRPr="00897414">
        <w:rPr>
          <w:rFonts w:ascii="Calibri" w:eastAsia="Calibri" w:hAnsi="Calibri" w:cs="Calibri"/>
          <w:sz w:val="22"/>
          <w:szCs w:val="22"/>
          <w:highlight w:val="yellow"/>
        </w:rPr>
        <w:t>MEMBERS</w:t>
      </w:r>
      <w:r w:rsidR="00897414" w:rsidRPr="00897414">
        <w:rPr>
          <w:rFonts w:ascii="Calibri" w:eastAsia="Calibri" w:hAnsi="Calibri" w:cs="Calibri"/>
          <w:sz w:val="22"/>
          <w:szCs w:val="22"/>
          <w:highlight w:val="yellow"/>
        </w:rPr>
        <w:t>:</w:t>
      </w:r>
      <w:r w:rsidRPr="00897414">
        <w:rPr>
          <w:rFonts w:ascii="Calibri" w:eastAsia="Calibri" w:hAnsi="Calibri" w:cs="Calibri"/>
          <w:sz w:val="22"/>
          <w:szCs w:val="22"/>
          <w:highlight w:val="yellow"/>
        </w:rPr>
        <w:t xml:space="preserve"> INSERT EXAMPLES OF OPERATIONAL BURDEN ASSOCIATED WITH ADT NOTIFICATIONS AS A COP</w:t>
      </w:r>
      <w:r w:rsidR="00AA0DF0">
        <w:rPr>
          <w:rFonts w:ascii="Calibri" w:eastAsia="Calibri" w:hAnsi="Calibri" w:cs="Calibri"/>
          <w:sz w:val="22"/>
          <w:szCs w:val="22"/>
        </w:rPr>
        <w:t xml:space="preserve"> </w:t>
      </w:r>
    </w:p>
    <w:p w14:paraId="0D1F619A" w14:textId="7D94D43B" w:rsidR="00834D98" w:rsidRDefault="00834D98" w:rsidP="005345CD">
      <w:pPr>
        <w:rPr>
          <w:rFonts w:ascii="Calibri" w:eastAsia="Calibri" w:hAnsi="Calibri" w:cs="Calibri"/>
          <w:sz w:val="22"/>
          <w:szCs w:val="22"/>
        </w:rPr>
      </w:pPr>
    </w:p>
    <w:p w14:paraId="63AB60DA" w14:textId="1E3DF0EE" w:rsidR="006C2E41" w:rsidRPr="0002571C" w:rsidRDefault="0002571C" w:rsidP="005345CD">
      <w:pPr>
        <w:rPr>
          <w:rFonts w:ascii="Calibri" w:eastAsia="Calibri" w:hAnsi="Calibri" w:cs="Calibri"/>
          <w:b/>
          <w:sz w:val="22"/>
          <w:szCs w:val="22"/>
          <w:lang w:bidi="en-US"/>
        </w:rPr>
      </w:pPr>
      <w:r w:rsidRPr="0002571C">
        <w:rPr>
          <w:rFonts w:ascii="Calibri" w:eastAsia="Calibri" w:hAnsi="Calibri" w:cs="Calibri"/>
          <w:b/>
          <w:sz w:val="22"/>
          <w:szCs w:val="22"/>
        </w:rPr>
        <w:t>We</w:t>
      </w:r>
      <w:r w:rsidR="00F70133" w:rsidRPr="0002571C">
        <w:rPr>
          <w:rFonts w:ascii="Calibri" w:eastAsia="Calibri" w:hAnsi="Calibri" w:cs="Calibri"/>
          <w:b/>
          <w:sz w:val="22"/>
          <w:szCs w:val="22"/>
        </w:rPr>
        <w:t xml:space="preserve"> urge CMS to not finalize </w:t>
      </w:r>
      <w:r w:rsidR="00AB17DD">
        <w:rPr>
          <w:rFonts w:ascii="Calibri" w:eastAsia="Calibri" w:hAnsi="Calibri" w:cs="Calibri"/>
          <w:b/>
          <w:sz w:val="22"/>
          <w:szCs w:val="22"/>
        </w:rPr>
        <w:t>its proposal</w:t>
      </w:r>
      <w:r w:rsidR="007A7251">
        <w:rPr>
          <w:rFonts w:ascii="Calibri" w:eastAsia="Calibri" w:hAnsi="Calibri" w:cs="Calibri"/>
          <w:b/>
          <w:sz w:val="22"/>
          <w:szCs w:val="22"/>
        </w:rPr>
        <w:t>.</w:t>
      </w:r>
      <w:r w:rsidR="00AB17DD">
        <w:rPr>
          <w:rFonts w:ascii="Calibri" w:eastAsia="Calibri" w:hAnsi="Calibri" w:cs="Calibri"/>
          <w:b/>
          <w:sz w:val="22"/>
          <w:szCs w:val="22"/>
        </w:rPr>
        <w:t xml:space="preserve"> </w:t>
      </w:r>
      <w:r w:rsidR="007A7251">
        <w:rPr>
          <w:rFonts w:ascii="Calibri" w:eastAsia="Calibri" w:hAnsi="Calibri" w:cs="Calibri"/>
          <w:b/>
          <w:sz w:val="22"/>
          <w:szCs w:val="22"/>
        </w:rPr>
        <w:t>We ask the agency to</w:t>
      </w:r>
      <w:r w:rsidR="00F70133" w:rsidRPr="0002571C">
        <w:rPr>
          <w:rFonts w:ascii="Calibri" w:eastAsia="Calibri" w:hAnsi="Calibri" w:cs="Calibri"/>
          <w:b/>
          <w:sz w:val="22"/>
          <w:szCs w:val="22"/>
          <w:lang w:bidi="en-US"/>
        </w:rPr>
        <w:t xml:space="preserve"> </w:t>
      </w:r>
      <w:r w:rsidR="00AA4D65" w:rsidRPr="0002571C">
        <w:rPr>
          <w:rFonts w:ascii="Calibri" w:eastAsia="Calibri" w:hAnsi="Calibri" w:cs="Calibri"/>
          <w:b/>
          <w:sz w:val="22"/>
          <w:szCs w:val="22"/>
          <w:lang w:bidi="en-US"/>
        </w:rPr>
        <w:t xml:space="preserve">work with stakeholders to </w:t>
      </w:r>
      <w:r w:rsidR="00F70133" w:rsidRPr="0002571C">
        <w:rPr>
          <w:rFonts w:ascii="Calibri" w:eastAsia="Calibri" w:hAnsi="Calibri" w:cs="Calibri"/>
          <w:b/>
          <w:sz w:val="22"/>
          <w:szCs w:val="22"/>
          <w:lang w:bidi="en-US"/>
        </w:rPr>
        <w:t xml:space="preserve">consider </w:t>
      </w:r>
      <w:bookmarkStart w:id="1" w:name="_Hlk6222349"/>
      <w:r w:rsidR="00F70133" w:rsidRPr="0002571C">
        <w:rPr>
          <w:rFonts w:ascii="Calibri" w:eastAsia="Calibri" w:hAnsi="Calibri" w:cs="Calibri"/>
          <w:b/>
          <w:sz w:val="22"/>
          <w:szCs w:val="22"/>
          <w:lang w:bidi="en-US"/>
        </w:rPr>
        <w:t xml:space="preserve">modifying the measures </w:t>
      </w:r>
      <w:r w:rsidR="006C2E41" w:rsidRPr="0002571C">
        <w:rPr>
          <w:rFonts w:ascii="Calibri" w:eastAsia="Calibri" w:hAnsi="Calibri" w:cs="Calibri"/>
          <w:b/>
          <w:sz w:val="22"/>
          <w:szCs w:val="22"/>
          <w:lang w:bidi="en-US"/>
        </w:rPr>
        <w:t xml:space="preserve">under </w:t>
      </w:r>
      <w:r w:rsidR="00F70133" w:rsidRPr="0002571C">
        <w:rPr>
          <w:rFonts w:ascii="Calibri" w:eastAsia="Calibri" w:hAnsi="Calibri" w:cs="Calibri"/>
          <w:b/>
          <w:sz w:val="22"/>
          <w:szCs w:val="22"/>
          <w:lang w:bidi="en-US"/>
        </w:rPr>
        <w:t xml:space="preserve">the </w:t>
      </w:r>
      <w:r w:rsidR="006C2E41" w:rsidRPr="0002571C">
        <w:rPr>
          <w:rFonts w:ascii="Calibri" w:eastAsia="Calibri" w:hAnsi="Calibri" w:cs="Calibri"/>
          <w:b/>
          <w:sz w:val="22"/>
          <w:szCs w:val="22"/>
          <w:lang w:bidi="en-US"/>
        </w:rPr>
        <w:t>Health Information Exchange objective of the Hospital and Critical Access Hospital Promoting Interoperability Programs</w:t>
      </w:r>
      <w:r w:rsidR="00CD680B" w:rsidRPr="0002571C">
        <w:rPr>
          <w:rFonts w:ascii="Calibri" w:eastAsia="Calibri" w:hAnsi="Calibri" w:cs="Calibri"/>
          <w:b/>
          <w:sz w:val="22"/>
          <w:szCs w:val="22"/>
          <w:lang w:bidi="en-US"/>
        </w:rPr>
        <w:t xml:space="preserve"> </w:t>
      </w:r>
      <w:bookmarkEnd w:id="1"/>
      <w:r w:rsidR="00CD680B" w:rsidRPr="0002571C">
        <w:rPr>
          <w:rFonts w:ascii="Calibri" w:eastAsia="Calibri" w:hAnsi="Calibri" w:cs="Calibri"/>
          <w:b/>
          <w:sz w:val="22"/>
          <w:szCs w:val="22"/>
          <w:lang w:bidi="en-US"/>
        </w:rPr>
        <w:t>to promote ADT notifications</w:t>
      </w:r>
      <w:r w:rsidR="003D4C74" w:rsidRPr="0002571C">
        <w:rPr>
          <w:rFonts w:ascii="Calibri" w:eastAsia="Calibri" w:hAnsi="Calibri" w:cs="Calibri"/>
          <w:b/>
          <w:sz w:val="22"/>
          <w:szCs w:val="22"/>
          <w:lang w:bidi="en-US"/>
        </w:rPr>
        <w:t>,</w:t>
      </w:r>
      <w:r w:rsidR="0073368F" w:rsidRPr="0002571C">
        <w:rPr>
          <w:rFonts w:ascii="Calibri" w:eastAsia="Calibri" w:hAnsi="Calibri" w:cs="Calibri"/>
          <w:b/>
          <w:sz w:val="22"/>
          <w:szCs w:val="22"/>
          <w:lang w:bidi="en-US"/>
        </w:rPr>
        <w:t xml:space="preserve"> </w:t>
      </w:r>
      <w:r w:rsidR="003D4C74" w:rsidRPr="0002571C">
        <w:rPr>
          <w:rFonts w:ascii="Calibri" w:eastAsia="Calibri" w:hAnsi="Calibri" w:cs="Calibri"/>
          <w:b/>
          <w:sz w:val="22"/>
          <w:szCs w:val="22"/>
          <w:lang w:bidi="en-US"/>
        </w:rPr>
        <w:t xml:space="preserve">adding </w:t>
      </w:r>
      <w:r w:rsidR="006C2E41" w:rsidRPr="0002571C">
        <w:rPr>
          <w:rFonts w:ascii="Calibri" w:eastAsia="Calibri" w:hAnsi="Calibri" w:cs="Calibri"/>
          <w:b/>
          <w:sz w:val="22"/>
          <w:szCs w:val="22"/>
          <w:lang w:bidi="en-US"/>
        </w:rPr>
        <w:t>appropriate time for vendors to update and test EHR systems</w:t>
      </w:r>
      <w:r w:rsidR="003D4C74" w:rsidRPr="0002571C">
        <w:rPr>
          <w:rFonts w:ascii="Calibri" w:eastAsia="Calibri" w:hAnsi="Calibri" w:cs="Calibri"/>
          <w:b/>
          <w:sz w:val="22"/>
          <w:szCs w:val="22"/>
          <w:lang w:bidi="en-US"/>
        </w:rPr>
        <w:t>.</w:t>
      </w:r>
    </w:p>
    <w:p w14:paraId="41678C7E" w14:textId="5AAC2463" w:rsidR="007A7251" w:rsidRDefault="007A7251" w:rsidP="005345CD">
      <w:pPr>
        <w:rPr>
          <w:rFonts w:ascii="Calibri" w:eastAsia="Calibri" w:hAnsi="Calibri" w:cs="Calibri"/>
          <w:sz w:val="22"/>
          <w:szCs w:val="22"/>
        </w:rPr>
      </w:pPr>
    </w:p>
    <w:p w14:paraId="18FCD7F6" w14:textId="30F01B2D" w:rsidR="007A7251" w:rsidRDefault="007A7251" w:rsidP="005345CD">
      <w:pPr>
        <w:rPr>
          <w:rFonts w:ascii="Calibri" w:eastAsia="Calibri" w:hAnsi="Calibri" w:cs="Calibri"/>
          <w:color w:val="0070C0"/>
          <w:sz w:val="22"/>
          <w:szCs w:val="22"/>
        </w:rPr>
      </w:pPr>
      <w:r w:rsidRPr="007A7251">
        <w:rPr>
          <w:rFonts w:ascii="Calibri" w:eastAsia="Calibri" w:hAnsi="Calibri" w:cs="Calibri"/>
          <w:color w:val="0070C0"/>
          <w:sz w:val="22"/>
          <w:szCs w:val="22"/>
        </w:rPr>
        <w:t>Revise Proposed Definition of Electronic Health Information</w:t>
      </w:r>
    </w:p>
    <w:p w14:paraId="727F131B" w14:textId="2528D4A6" w:rsidR="007A7251" w:rsidRDefault="007A7251" w:rsidP="007A7251">
      <w:pPr>
        <w:rPr>
          <w:rFonts w:asciiTheme="minorHAnsi" w:eastAsia="Calibri" w:hAnsiTheme="minorHAnsi" w:cstheme="minorHAnsi"/>
          <w:b/>
          <w:sz w:val="22"/>
          <w:szCs w:val="22"/>
        </w:rPr>
      </w:pPr>
      <w:r w:rsidRPr="007A7251">
        <w:rPr>
          <w:rFonts w:asciiTheme="minorHAnsi" w:eastAsia="Calibri" w:hAnsiTheme="minorHAnsi" w:cstheme="minorHAnsi"/>
          <w:sz w:val="22"/>
          <w:szCs w:val="22"/>
        </w:rPr>
        <w:t xml:space="preserve">ONC proposes </w:t>
      </w:r>
      <w:r w:rsidR="00512EC9">
        <w:rPr>
          <w:rFonts w:asciiTheme="minorHAnsi" w:eastAsia="Calibri" w:hAnsiTheme="minorHAnsi" w:cstheme="minorHAnsi"/>
          <w:sz w:val="22"/>
          <w:szCs w:val="22"/>
        </w:rPr>
        <w:t>an</w:t>
      </w:r>
      <w:r w:rsidR="00512EC9" w:rsidRPr="007A7251">
        <w:rPr>
          <w:rFonts w:asciiTheme="minorHAnsi" w:eastAsia="Calibri" w:hAnsiTheme="minorHAnsi" w:cstheme="minorHAnsi"/>
          <w:sz w:val="22"/>
          <w:szCs w:val="22"/>
        </w:rPr>
        <w:t xml:space="preserve"> </w:t>
      </w:r>
      <w:r w:rsidRPr="007A7251">
        <w:rPr>
          <w:rFonts w:asciiTheme="minorHAnsi" w:eastAsia="Calibri" w:hAnsiTheme="minorHAnsi" w:cstheme="minorHAnsi"/>
          <w:sz w:val="22"/>
          <w:szCs w:val="22"/>
        </w:rPr>
        <w:t xml:space="preserve">expansive definition of EHI </w:t>
      </w:r>
      <w:r w:rsidR="00512EC9">
        <w:rPr>
          <w:rFonts w:asciiTheme="minorHAnsi" w:eastAsia="Calibri" w:hAnsiTheme="minorHAnsi" w:cstheme="minorHAnsi"/>
          <w:sz w:val="22"/>
          <w:szCs w:val="22"/>
        </w:rPr>
        <w:t xml:space="preserve">that </w:t>
      </w:r>
      <w:r w:rsidRPr="007A7251">
        <w:rPr>
          <w:rFonts w:asciiTheme="minorHAnsi" w:eastAsia="Calibri" w:hAnsiTheme="minorHAnsi" w:cstheme="minorHAnsi"/>
          <w:sz w:val="22"/>
          <w:szCs w:val="22"/>
        </w:rPr>
        <w:t xml:space="preserve">goes beyond Congress’ intent of the scope of information required to be shared, and conflicts with the permissive use provisions of HIPAA. </w:t>
      </w:r>
      <w:r>
        <w:rPr>
          <w:rFonts w:asciiTheme="minorHAnsi" w:eastAsia="Calibri" w:hAnsiTheme="minorHAnsi" w:cstheme="minorHAnsi"/>
          <w:sz w:val="22"/>
          <w:szCs w:val="22"/>
        </w:rPr>
        <w:t xml:space="preserve">In </w:t>
      </w:r>
      <w:r w:rsidR="00512EC9">
        <w:rPr>
          <w:rFonts w:asciiTheme="minorHAnsi" w:eastAsia="Calibri" w:hAnsiTheme="minorHAnsi" w:cstheme="minorHAnsi"/>
          <w:sz w:val="22"/>
          <w:szCs w:val="22"/>
        </w:rPr>
        <w:t>particular</w:t>
      </w:r>
      <w:r>
        <w:rPr>
          <w:rFonts w:asciiTheme="minorHAnsi" w:eastAsia="Calibri" w:hAnsiTheme="minorHAnsi" w:cstheme="minorHAnsi"/>
          <w:sz w:val="22"/>
          <w:szCs w:val="22"/>
        </w:rPr>
        <w:t>, we oppose</w:t>
      </w:r>
      <w:r w:rsidRPr="007A7251">
        <w:rPr>
          <w:rFonts w:asciiTheme="minorHAnsi" w:eastAsia="Calibri" w:hAnsiTheme="minorHAnsi" w:cstheme="minorHAnsi"/>
          <w:sz w:val="22"/>
          <w:szCs w:val="22"/>
        </w:rPr>
        <w:t xml:space="preserve"> the inclusion of payment information within the definition of EHI</w:t>
      </w:r>
      <w:r w:rsidR="001911CD">
        <w:rPr>
          <w:rFonts w:asciiTheme="minorHAnsi" w:eastAsia="Calibri" w:hAnsiTheme="minorHAnsi" w:cstheme="minorHAnsi"/>
          <w:sz w:val="22"/>
          <w:szCs w:val="22"/>
        </w:rPr>
        <w:t>; this</w:t>
      </w:r>
      <w:r w:rsidR="001911CD" w:rsidRPr="001911CD">
        <w:rPr>
          <w:rFonts w:asciiTheme="minorHAnsi" w:eastAsia="Calibri" w:hAnsiTheme="minorHAnsi" w:cstheme="minorHAnsi"/>
          <w:sz w:val="22"/>
          <w:szCs w:val="22"/>
        </w:rPr>
        <w:t xml:space="preserve"> will only compl</w:t>
      </w:r>
      <w:r w:rsidR="001911CD">
        <w:rPr>
          <w:rFonts w:asciiTheme="minorHAnsi" w:eastAsia="Calibri" w:hAnsiTheme="minorHAnsi" w:cstheme="minorHAnsi"/>
          <w:sz w:val="22"/>
          <w:szCs w:val="22"/>
        </w:rPr>
        <w:t>icate and slow the progress toward greater pricing transparency made to date</w:t>
      </w:r>
      <w:r w:rsidR="001911CD" w:rsidRPr="001911CD">
        <w:rPr>
          <w:rFonts w:asciiTheme="minorHAnsi" w:eastAsia="Calibri" w:hAnsiTheme="minorHAnsi" w:cstheme="minorHAnsi"/>
          <w:sz w:val="22"/>
          <w:szCs w:val="22"/>
        </w:rPr>
        <w:t xml:space="preserve">. </w:t>
      </w:r>
      <w:r w:rsidRPr="001911CD">
        <w:rPr>
          <w:rFonts w:asciiTheme="minorHAnsi" w:eastAsia="Calibri" w:hAnsiTheme="minorHAnsi" w:cstheme="minorHAnsi"/>
          <w:b/>
          <w:sz w:val="22"/>
          <w:szCs w:val="22"/>
        </w:rPr>
        <w:t>We ask that ONC</w:t>
      </w:r>
      <w:r w:rsidR="001911CD" w:rsidRPr="001911CD">
        <w:rPr>
          <w:rFonts w:asciiTheme="minorHAnsi" w:eastAsia="Calibri" w:hAnsiTheme="minorHAnsi" w:cstheme="minorHAnsi"/>
          <w:b/>
          <w:sz w:val="22"/>
          <w:szCs w:val="22"/>
        </w:rPr>
        <w:t xml:space="preserve"> revise this definition to </w:t>
      </w:r>
      <w:r w:rsidR="001911CD">
        <w:rPr>
          <w:rFonts w:asciiTheme="minorHAnsi" w:eastAsia="Calibri" w:hAnsiTheme="minorHAnsi" w:cstheme="minorHAnsi"/>
          <w:b/>
          <w:sz w:val="22"/>
          <w:szCs w:val="22"/>
        </w:rPr>
        <w:t xml:space="preserve">remove “price” information and </w:t>
      </w:r>
      <w:r w:rsidR="001911CD" w:rsidRPr="001911CD">
        <w:rPr>
          <w:rFonts w:asciiTheme="minorHAnsi" w:eastAsia="Calibri" w:hAnsiTheme="minorHAnsi" w:cstheme="minorHAnsi"/>
          <w:b/>
          <w:sz w:val="22"/>
          <w:szCs w:val="22"/>
        </w:rPr>
        <w:t>focus</w:t>
      </w:r>
      <w:r w:rsidR="00512EC9">
        <w:rPr>
          <w:rFonts w:asciiTheme="minorHAnsi" w:eastAsia="Calibri" w:hAnsiTheme="minorHAnsi" w:cstheme="minorHAnsi"/>
          <w:b/>
          <w:sz w:val="22"/>
          <w:szCs w:val="22"/>
        </w:rPr>
        <w:t xml:space="preserve"> the definition of EHI</w:t>
      </w:r>
      <w:r w:rsidR="001911CD" w:rsidRPr="001911CD">
        <w:rPr>
          <w:rFonts w:asciiTheme="minorHAnsi" w:eastAsia="Calibri" w:hAnsiTheme="minorHAnsi" w:cstheme="minorHAnsi"/>
          <w:b/>
          <w:sz w:val="22"/>
          <w:szCs w:val="22"/>
        </w:rPr>
        <w:t xml:space="preserve"> on a narrow set of data </w:t>
      </w:r>
      <w:r w:rsidR="001911CD">
        <w:rPr>
          <w:rFonts w:asciiTheme="minorHAnsi" w:eastAsia="Calibri" w:hAnsiTheme="minorHAnsi" w:cstheme="minorHAnsi"/>
          <w:b/>
          <w:sz w:val="22"/>
          <w:szCs w:val="22"/>
        </w:rPr>
        <w:t xml:space="preserve">— e.g., the </w:t>
      </w:r>
      <w:r w:rsidR="001911CD" w:rsidRPr="001911CD">
        <w:rPr>
          <w:rFonts w:asciiTheme="minorHAnsi" w:eastAsia="Calibri" w:hAnsiTheme="minorHAnsi" w:cstheme="minorHAnsi"/>
          <w:b/>
          <w:sz w:val="22"/>
          <w:szCs w:val="22"/>
        </w:rPr>
        <w:t xml:space="preserve">US Core Data for Interoperability </w:t>
      </w:r>
      <w:r w:rsidR="001911CD">
        <w:rPr>
          <w:rFonts w:asciiTheme="minorHAnsi" w:eastAsia="Calibri" w:hAnsiTheme="minorHAnsi" w:cstheme="minorHAnsi"/>
          <w:b/>
          <w:sz w:val="22"/>
          <w:szCs w:val="22"/>
        </w:rPr>
        <w:t xml:space="preserve">— </w:t>
      </w:r>
      <w:r w:rsidR="001911CD" w:rsidRPr="001911CD">
        <w:rPr>
          <w:rFonts w:asciiTheme="minorHAnsi" w:eastAsia="Calibri" w:hAnsiTheme="minorHAnsi" w:cstheme="minorHAnsi"/>
          <w:b/>
          <w:sz w:val="22"/>
          <w:szCs w:val="22"/>
        </w:rPr>
        <w:t xml:space="preserve">that will help providers deliver the best clinical care to patients. </w:t>
      </w:r>
    </w:p>
    <w:p w14:paraId="668699D0" w14:textId="3D98E3D2" w:rsidR="00A74145" w:rsidRDefault="00A74145" w:rsidP="007A7251">
      <w:pPr>
        <w:rPr>
          <w:rFonts w:asciiTheme="minorHAnsi" w:eastAsia="Calibri" w:hAnsiTheme="minorHAnsi" w:cstheme="minorHAnsi"/>
          <w:b/>
          <w:sz w:val="22"/>
          <w:szCs w:val="22"/>
        </w:rPr>
      </w:pPr>
    </w:p>
    <w:p w14:paraId="2D68B679" w14:textId="37788B45" w:rsidR="00A74145" w:rsidRPr="00897414" w:rsidRDefault="00A74145" w:rsidP="007A7251">
      <w:pPr>
        <w:rPr>
          <w:rFonts w:asciiTheme="minorHAnsi" w:eastAsia="Calibri" w:hAnsiTheme="minorHAnsi" w:cstheme="minorHAnsi"/>
          <w:sz w:val="22"/>
          <w:szCs w:val="22"/>
        </w:rPr>
      </w:pPr>
      <w:r w:rsidRPr="00897414">
        <w:rPr>
          <w:rFonts w:asciiTheme="minorHAnsi" w:eastAsia="Calibri" w:hAnsiTheme="minorHAnsi" w:cstheme="minorHAnsi"/>
          <w:sz w:val="22"/>
          <w:szCs w:val="22"/>
          <w:highlight w:val="yellow"/>
        </w:rPr>
        <w:t>MEMBERS</w:t>
      </w:r>
      <w:r w:rsidR="00897414" w:rsidRPr="00897414">
        <w:rPr>
          <w:rFonts w:asciiTheme="minorHAnsi" w:eastAsia="Calibri" w:hAnsiTheme="minorHAnsi" w:cstheme="minorHAnsi"/>
          <w:sz w:val="22"/>
          <w:szCs w:val="22"/>
          <w:highlight w:val="yellow"/>
        </w:rPr>
        <w:t>:</w:t>
      </w:r>
      <w:r w:rsidRPr="00897414">
        <w:rPr>
          <w:rFonts w:asciiTheme="minorHAnsi" w:eastAsia="Calibri" w:hAnsiTheme="minorHAnsi" w:cstheme="minorHAnsi"/>
          <w:sz w:val="22"/>
          <w:szCs w:val="22"/>
          <w:highlight w:val="yellow"/>
        </w:rPr>
        <w:t xml:space="preserve"> INSERT SPECIFIC EXAMPLES </w:t>
      </w:r>
      <w:r w:rsidRPr="00481296">
        <w:rPr>
          <w:rFonts w:asciiTheme="minorHAnsi" w:eastAsia="Calibri" w:hAnsiTheme="minorHAnsi" w:cstheme="minorHAnsi"/>
          <w:sz w:val="22"/>
          <w:szCs w:val="22"/>
          <w:highlight w:val="yellow"/>
        </w:rPr>
        <w:t xml:space="preserve">OF </w:t>
      </w:r>
      <w:r w:rsidR="00481296" w:rsidRPr="00481296">
        <w:rPr>
          <w:rFonts w:asciiTheme="minorHAnsi" w:eastAsia="Calibri" w:hAnsiTheme="minorHAnsi" w:cstheme="minorHAnsi"/>
          <w:sz w:val="22"/>
          <w:szCs w:val="22"/>
          <w:highlight w:val="yellow"/>
        </w:rPr>
        <w:t xml:space="preserve">POSITIVE STEPS YOU TAKE TO MAKE PRICE INFORMATION AVAILABLE TO CONSUMERS AND WHY </w:t>
      </w:r>
      <w:r w:rsidR="006A0F51">
        <w:rPr>
          <w:rFonts w:asciiTheme="minorHAnsi" w:eastAsia="Calibri" w:hAnsiTheme="minorHAnsi" w:cstheme="minorHAnsi"/>
          <w:sz w:val="22"/>
          <w:szCs w:val="22"/>
          <w:highlight w:val="yellow"/>
        </w:rPr>
        <w:t xml:space="preserve">ADDITIONAL </w:t>
      </w:r>
      <w:r w:rsidR="00481296" w:rsidRPr="00481296">
        <w:rPr>
          <w:rFonts w:asciiTheme="minorHAnsi" w:eastAsia="Calibri" w:hAnsiTheme="minorHAnsi" w:cstheme="minorHAnsi"/>
          <w:sz w:val="22"/>
          <w:szCs w:val="22"/>
          <w:highlight w:val="yellow"/>
        </w:rPr>
        <w:t>REGULATION IN THIS AREA IS NOT NEEDED</w:t>
      </w:r>
    </w:p>
    <w:p w14:paraId="1DC0369A" w14:textId="5DA2E7C1" w:rsidR="001911CD" w:rsidRDefault="001911CD" w:rsidP="007A7251">
      <w:pPr>
        <w:rPr>
          <w:rFonts w:asciiTheme="minorHAnsi" w:eastAsia="Calibri" w:hAnsiTheme="minorHAnsi" w:cstheme="minorHAnsi"/>
          <w:sz w:val="22"/>
          <w:szCs w:val="22"/>
        </w:rPr>
      </w:pPr>
      <w:bookmarkStart w:id="2" w:name="_GoBack"/>
      <w:bookmarkEnd w:id="2"/>
    </w:p>
    <w:p w14:paraId="4DA1AE1B" w14:textId="2FEDB932" w:rsidR="001911CD" w:rsidRPr="001911CD" w:rsidRDefault="001911CD" w:rsidP="007A7251">
      <w:pPr>
        <w:rPr>
          <w:rFonts w:asciiTheme="minorHAnsi" w:eastAsia="Calibri" w:hAnsiTheme="minorHAnsi" w:cstheme="minorHAnsi"/>
          <w:color w:val="0070C0"/>
          <w:sz w:val="22"/>
          <w:szCs w:val="22"/>
        </w:rPr>
      </w:pPr>
      <w:r w:rsidRPr="001911CD">
        <w:rPr>
          <w:rFonts w:asciiTheme="minorHAnsi" w:eastAsia="Calibri" w:hAnsiTheme="minorHAnsi" w:cstheme="minorHAnsi"/>
          <w:color w:val="0070C0"/>
          <w:sz w:val="22"/>
          <w:szCs w:val="22"/>
        </w:rPr>
        <w:t xml:space="preserve">Reconsider </w:t>
      </w:r>
      <w:r w:rsidR="00481296">
        <w:rPr>
          <w:rFonts w:asciiTheme="minorHAnsi" w:eastAsia="Calibri" w:hAnsiTheme="minorHAnsi" w:cstheme="minorHAnsi"/>
          <w:color w:val="0070C0"/>
          <w:sz w:val="22"/>
          <w:szCs w:val="22"/>
        </w:rPr>
        <w:t>Misalignment</w:t>
      </w:r>
      <w:r>
        <w:rPr>
          <w:rFonts w:asciiTheme="minorHAnsi" w:eastAsia="Calibri" w:hAnsiTheme="minorHAnsi" w:cstheme="minorHAnsi"/>
          <w:color w:val="0070C0"/>
          <w:sz w:val="22"/>
          <w:szCs w:val="22"/>
        </w:rPr>
        <w:t xml:space="preserve"> of </w:t>
      </w:r>
      <w:r w:rsidRPr="001911CD">
        <w:rPr>
          <w:rFonts w:asciiTheme="minorHAnsi" w:eastAsia="Calibri" w:hAnsiTheme="minorHAnsi" w:cstheme="minorHAnsi"/>
          <w:color w:val="0070C0"/>
          <w:sz w:val="22"/>
          <w:szCs w:val="22"/>
        </w:rPr>
        <w:t xml:space="preserve">Information-Blocking Provisions </w:t>
      </w:r>
      <w:r>
        <w:rPr>
          <w:rFonts w:asciiTheme="minorHAnsi" w:eastAsia="Calibri" w:hAnsiTheme="minorHAnsi" w:cstheme="minorHAnsi"/>
          <w:color w:val="0070C0"/>
          <w:sz w:val="22"/>
          <w:szCs w:val="22"/>
        </w:rPr>
        <w:t>and</w:t>
      </w:r>
      <w:r w:rsidRPr="001911CD">
        <w:rPr>
          <w:rFonts w:asciiTheme="minorHAnsi" w:eastAsia="Calibri" w:hAnsiTheme="minorHAnsi" w:cstheme="minorHAnsi"/>
          <w:color w:val="0070C0"/>
          <w:sz w:val="22"/>
          <w:szCs w:val="22"/>
        </w:rPr>
        <w:t xml:space="preserve"> HIPAA</w:t>
      </w:r>
    </w:p>
    <w:p w14:paraId="0ECC10F6" w14:textId="634AB937" w:rsidR="007A7251" w:rsidRPr="001911CD" w:rsidRDefault="001911CD" w:rsidP="001911CD">
      <w:pPr>
        <w:rPr>
          <w:rFonts w:ascii="Calibri" w:eastAsia="Calibri" w:hAnsi="Calibri" w:cs="Calibri"/>
          <w:sz w:val="22"/>
          <w:szCs w:val="22"/>
          <w:u w:val="single"/>
        </w:rPr>
      </w:pPr>
      <w:r>
        <w:rPr>
          <w:rFonts w:asciiTheme="minorHAnsi" w:eastAsia="Calibri" w:hAnsiTheme="minorHAnsi" w:cstheme="minorHAnsi"/>
          <w:sz w:val="22"/>
          <w:szCs w:val="22"/>
        </w:rPr>
        <w:t>Health Insurance Portability and Accountability Act of 1996 (</w:t>
      </w:r>
      <w:r w:rsidR="007A7251" w:rsidRPr="001911CD">
        <w:rPr>
          <w:rFonts w:asciiTheme="minorHAnsi" w:eastAsia="Calibri" w:hAnsiTheme="minorHAnsi" w:cstheme="minorHAnsi"/>
          <w:sz w:val="22"/>
          <w:szCs w:val="22"/>
        </w:rPr>
        <w:t>HIPAA</w:t>
      </w:r>
      <w:r>
        <w:rPr>
          <w:rFonts w:asciiTheme="minorHAnsi" w:eastAsia="Calibri" w:hAnsiTheme="minorHAnsi" w:cstheme="minorHAnsi"/>
          <w:sz w:val="22"/>
          <w:szCs w:val="22"/>
        </w:rPr>
        <w:t>)</w:t>
      </w:r>
      <w:r w:rsidR="007A7251" w:rsidRPr="001911CD">
        <w:rPr>
          <w:rFonts w:asciiTheme="minorHAnsi" w:eastAsia="Calibri" w:hAnsiTheme="minorHAnsi" w:cstheme="minorHAnsi"/>
          <w:sz w:val="22"/>
          <w:szCs w:val="22"/>
        </w:rPr>
        <w:t xml:space="preserve"> regulations allow covered entities to rely on professional ethics and best judgments </w:t>
      </w:r>
      <w:r>
        <w:rPr>
          <w:rFonts w:asciiTheme="minorHAnsi" w:eastAsia="Calibri" w:hAnsiTheme="minorHAnsi" w:cstheme="minorHAnsi"/>
          <w:sz w:val="22"/>
          <w:szCs w:val="22"/>
        </w:rPr>
        <w:t>in relation to</w:t>
      </w:r>
      <w:r w:rsidR="007A7251" w:rsidRPr="001911CD">
        <w:rPr>
          <w:rFonts w:asciiTheme="minorHAnsi" w:eastAsia="Calibri" w:hAnsiTheme="minorHAnsi" w:cstheme="minorHAnsi"/>
          <w:sz w:val="22"/>
          <w:szCs w:val="22"/>
        </w:rPr>
        <w:t xml:space="preserve"> permissive uses and disclosures </w:t>
      </w:r>
      <w:r>
        <w:rPr>
          <w:rFonts w:asciiTheme="minorHAnsi" w:eastAsia="Calibri" w:hAnsiTheme="minorHAnsi" w:cstheme="minorHAnsi"/>
          <w:sz w:val="22"/>
          <w:szCs w:val="22"/>
        </w:rPr>
        <w:t xml:space="preserve">of protected health information. </w:t>
      </w:r>
      <w:r w:rsidRPr="001911CD">
        <w:rPr>
          <w:rFonts w:asciiTheme="minorHAnsi" w:eastAsia="Calibri" w:hAnsiTheme="minorHAnsi" w:cstheme="minorHAnsi"/>
          <w:b/>
          <w:sz w:val="22"/>
          <w:szCs w:val="22"/>
        </w:rPr>
        <w:t>These</w:t>
      </w:r>
      <w:r w:rsidR="007A7251" w:rsidRPr="001911CD">
        <w:rPr>
          <w:rFonts w:asciiTheme="minorHAnsi" w:eastAsia="Calibri" w:hAnsiTheme="minorHAnsi" w:cstheme="minorHAnsi"/>
          <w:b/>
          <w:sz w:val="22"/>
          <w:szCs w:val="22"/>
        </w:rPr>
        <w:t xml:space="preserve"> important safeguards </w:t>
      </w:r>
      <w:r>
        <w:rPr>
          <w:rFonts w:asciiTheme="minorHAnsi" w:eastAsia="Calibri" w:hAnsiTheme="minorHAnsi" w:cstheme="minorHAnsi"/>
          <w:b/>
          <w:sz w:val="22"/>
          <w:szCs w:val="22"/>
        </w:rPr>
        <w:t xml:space="preserve">for </w:t>
      </w:r>
      <w:r w:rsidR="007A7251" w:rsidRPr="001911CD">
        <w:rPr>
          <w:rFonts w:asciiTheme="minorHAnsi" w:eastAsia="Calibri" w:hAnsiTheme="minorHAnsi" w:cstheme="minorHAnsi"/>
          <w:b/>
          <w:sz w:val="22"/>
          <w:szCs w:val="22"/>
        </w:rPr>
        <w:t>patient privacy</w:t>
      </w:r>
      <w:r w:rsidRPr="001911CD">
        <w:rPr>
          <w:rFonts w:asciiTheme="minorHAnsi" w:eastAsia="Calibri" w:hAnsiTheme="minorHAnsi" w:cstheme="minorHAnsi"/>
          <w:b/>
          <w:sz w:val="22"/>
          <w:szCs w:val="22"/>
        </w:rPr>
        <w:t xml:space="preserve"> </w:t>
      </w:r>
      <w:r w:rsidR="007A7251" w:rsidRPr="001911CD">
        <w:rPr>
          <w:rFonts w:asciiTheme="minorHAnsi" w:eastAsia="Calibri" w:hAnsiTheme="minorHAnsi" w:cstheme="minorHAnsi"/>
          <w:b/>
          <w:sz w:val="22"/>
          <w:szCs w:val="22"/>
        </w:rPr>
        <w:t xml:space="preserve">would be effectively eliminated by the proposed rule. </w:t>
      </w:r>
      <w:r>
        <w:rPr>
          <w:rFonts w:asciiTheme="minorHAnsi" w:eastAsia="Calibri" w:hAnsiTheme="minorHAnsi" w:cstheme="minorHAnsi"/>
          <w:sz w:val="22"/>
          <w:szCs w:val="22"/>
        </w:rPr>
        <w:t>Under the proposal, a</w:t>
      </w:r>
      <w:r w:rsidR="007A7251" w:rsidRPr="001911CD">
        <w:rPr>
          <w:rFonts w:asciiTheme="minorHAnsi" w:eastAsia="Calibri" w:hAnsiTheme="minorHAnsi" w:cstheme="minorHAnsi"/>
          <w:sz w:val="22"/>
          <w:szCs w:val="22"/>
        </w:rPr>
        <w:t xml:space="preserve">ny </w:t>
      </w:r>
      <w:r>
        <w:rPr>
          <w:rFonts w:asciiTheme="minorHAnsi" w:eastAsia="Calibri" w:hAnsiTheme="minorHAnsi" w:cstheme="minorHAnsi"/>
          <w:sz w:val="22"/>
          <w:szCs w:val="22"/>
        </w:rPr>
        <w:t>h</w:t>
      </w:r>
      <w:r w:rsidR="007A7251" w:rsidRPr="001911CD">
        <w:rPr>
          <w:rFonts w:asciiTheme="minorHAnsi" w:eastAsia="Calibri" w:hAnsiTheme="minorHAnsi" w:cstheme="minorHAnsi"/>
          <w:sz w:val="22"/>
          <w:szCs w:val="22"/>
        </w:rPr>
        <w:t xml:space="preserve">ospital </w:t>
      </w:r>
      <w:r>
        <w:rPr>
          <w:rFonts w:asciiTheme="minorHAnsi" w:eastAsia="Calibri" w:hAnsiTheme="minorHAnsi" w:cstheme="minorHAnsi"/>
          <w:sz w:val="22"/>
          <w:szCs w:val="22"/>
        </w:rPr>
        <w:t xml:space="preserve">that — based on professional judgment </w:t>
      </w:r>
      <w:r w:rsidR="00512EC9">
        <w:rPr>
          <w:rFonts w:asciiTheme="minorHAnsi" w:eastAsia="Calibri" w:hAnsiTheme="minorHAnsi" w:cstheme="minorHAnsi"/>
          <w:sz w:val="22"/>
          <w:szCs w:val="22"/>
        </w:rPr>
        <w:t xml:space="preserve">allowed </w:t>
      </w:r>
      <w:r>
        <w:rPr>
          <w:rFonts w:asciiTheme="minorHAnsi" w:eastAsia="Calibri" w:hAnsiTheme="minorHAnsi" w:cstheme="minorHAnsi"/>
          <w:sz w:val="22"/>
          <w:szCs w:val="22"/>
        </w:rPr>
        <w:t xml:space="preserve">under HIPAA — </w:t>
      </w:r>
      <w:r w:rsidR="007A7251" w:rsidRPr="001911CD">
        <w:rPr>
          <w:rFonts w:asciiTheme="minorHAnsi" w:eastAsia="Calibri" w:hAnsiTheme="minorHAnsi" w:cstheme="minorHAnsi"/>
          <w:sz w:val="22"/>
          <w:szCs w:val="22"/>
        </w:rPr>
        <w:t xml:space="preserve">declines to provide access to a patient’s information </w:t>
      </w:r>
      <w:r>
        <w:rPr>
          <w:rFonts w:asciiTheme="minorHAnsi" w:eastAsia="Calibri" w:hAnsiTheme="minorHAnsi" w:cstheme="minorHAnsi"/>
          <w:sz w:val="22"/>
          <w:szCs w:val="22"/>
        </w:rPr>
        <w:t xml:space="preserve">could </w:t>
      </w:r>
      <w:r w:rsidR="007A7251" w:rsidRPr="001911CD">
        <w:rPr>
          <w:rFonts w:asciiTheme="minorHAnsi" w:eastAsia="Calibri" w:hAnsiTheme="minorHAnsi" w:cstheme="minorHAnsi"/>
          <w:sz w:val="22"/>
          <w:szCs w:val="22"/>
        </w:rPr>
        <w:t xml:space="preserve">be accused of information blocking. </w:t>
      </w:r>
      <w:r>
        <w:rPr>
          <w:rFonts w:asciiTheme="minorHAnsi" w:eastAsia="Calibri" w:hAnsiTheme="minorHAnsi" w:cstheme="minorHAnsi"/>
          <w:b/>
          <w:sz w:val="22"/>
          <w:szCs w:val="22"/>
        </w:rPr>
        <w:t>We urge</w:t>
      </w:r>
      <w:r w:rsidR="007A7251" w:rsidRPr="001911CD">
        <w:rPr>
          <w:rFonts w:asciiTheme="minorHAnsi" w:eastAsia="Calibri" w:hAnsiTheme="minorHAnsi" w:cstheme="minorHAnsi"/>
          <w:b/>
          <w:sz w:val="22"/>
          <w:szCs w:val="22"/>
        </w:rPr>
        <w:t xml:space="preserve"> the agency to align its proposals for the disclosure of EHI with the policies currently established under the HIPAA regulation for mandatory and permissive disclosures by health care providers</w:t>
      </w:r>
      <w:r>
        <w:rPr>
          <w:rFonts w:asciiTheme="minorHAnsi" w:eastAsia="Calibri" w:hAnsiTheme="minorHAnsi" w:cstheme="minorHAnsi"/>
          <w:b/>
          <w:sz w:val="22"/>
          <w:szCs w:val="22"/>
        </w:rPr>
        <w:t>.</w:t>
      </w:r>
    </w:p>
    <w:p w14:paraId="064F6A7D" w14:textId="456DFA23" w:rsidR="007A7251" w:rsidRDefault="007A7251" w:rsidP="005345CD">
      <w:pPr>
        <w:rPr>
          <w:rFonts w:ascii="Calibri" w:eastAsia="Calibri" w:hAnsi="Calibri" w:cs="Calibri"/>
          <w:color w:val="0070C0"/>
          <w:sz w:val="22"/>
          <w:szCs w:val="22"/>
        </w:rPr>
      </w:pPr>
    </w:p>
    <w:p w14:paraId="4AD36F08" w14:textId="4BA672F1" w:rsidR="00C530EE" w:rsidRDefault="00C530EE" w:rsidP="00C530EE">
      <w:pPr>
        <w:rPr>
          <w:rFonts w:asciiTheme="minorHAnsi" w:eastAsia="Calibri" w:hAnsiTheme="minorHAnsi" w:cstheme="minorHAnsi"/>
          <w:b/>
          <w:sz w:val="22"/>
          <w:szCs w:val="22"/>
        </w:rPr>
      </w:pPr>
      <w:r w:rsidRPr="00C530EE">
        <w:rPr>
          <w:rFonts w:asciiTheme="minorHAnsi" w:hAnsiTheme="minorHAnsi" w:cs="Calibri"/>
          <w:bCs/>
          <w:sz w:val="22"/>
          <w:szCs w:val="24"/>
        </w:rPr>
        <w:t>Further, t</w:t>
      </w:r>
      <w:r w:rsidRPr="00C530EE">
        <w:rPr>
          <w:rFonts w:ascii="Calibri" w:eastAsia="Calibri" w:hAnsi="Calibri" w:cs="Calibri"/>
          <w:sz w:val="22"/>
          <w:szCs w:val="22"/>
        </w:rPr>
        <w:t>he 21</w:t>
      </w:r>
      <w:r w:rsidRPr="00C530EE">
        <w:rPr>
          <w:rFonts w:ascii="Calibri" w:eastAsia="Calibri" w:hAnsi="Calibri" w:cs="Calibri"/>
          <w:sz w:val="22"/>
          <w:szCs w:val="22"/>
          <w:vertAlign w:val="superscript"/>
        </w:rPr>
        <w:t>st</w:t>
      </w:r>
      <w:r w:rsidRPr="00C530EE">
        <w:rPr>
          <w:rFonts w:ascii="Calibri" w:eastAsia="Calibri" w:hAnsi="Calibri" w:cs="Calibri"/>
          <w:sz w:val="22"/>
          <w:szCs w:val="22"/>
        </w:rPr>
        <w:t xml:space="preserve"> C</w:t>
      </w:r>
      <w:r w:rsidRPr="00C15E53">
        <w:rPr>
          <w:rFonts w:ascii="Calibri" w:eastAsia="Calibri" w:hAnsi="Calibri" w:cs="Calibri"/>
          <w:sz w:val="22"/>
          <w:szCs w:val="22"/>
        </w:rPr>
        <w:t xml:space="preserve">entury Cures Act represented a major </w:t>
      </w:r>
      <w:r>
        <w:rPr>
          <w:rFonts w:ascii="Calibri" w:eastAsia="Calibri" w:hAnsi="Calibri" w:cs="Calibri"/>
          <w:sz w:val="22"/>
          <w:szCs w:val="22"/>
        </w:rPr>
        <w:t>shift in the health information-</w:t>
      </w:r>
      <w:r w:rsidRPr="00C15E53">
        <w:rPr>
          <w:rFonts w:ascii="Calibri" w:eastAsia="Calibri" w:hAnsi="Calibri" w:cs="Calibri"/>
          <w:sz w:val="22"/>
          <w:szCs w:val="22"/>
        </w:rPr>
        <w:t xml:space="preserve">sharing framework. </w:t>
      </w:r>
      <w:r>
        <w:rPr>
          <w:rFonts w:ascii="Calibri" w:eastAsia="Calibri" w:hAnsi="Calibri" w:cs="Calibri"/>
          <w:sz w:val="22"/>
          <w:szCs w:val="22"/>
        </w:rPr>
        <w:t xml:space="preserve">California hospitals are committed to sharing health information that leads to more informed patients </w:t>
      </w:r>
      <w:r w:rsidRPr="001A41E4">
        <w:rPr>
          <w:rFonts w:ascii="Calibri" w:eastAsia="Calibri" w:hAnsi="Calibri" w:cs="Calibri"/>
          <w:sz w:val="22"/>
          <w:szCs w:val="22"/>
        </w:rPr>
        <w:t xml:space="preserve">and higher-value, </w:t>
      </w:r>
      <w:r>
        <w:rPr>
          <w:rFonts w:ascii="Calibri" w:eastAsia="Calibri" w:hAnsi="Calibri" w:cs="Calibri"/>
          <w:sz w:val="22"/>
          <w:szCs w:val="22"/>
        </w:rPr>
        <w:t xml:space="preserve">more </w:t>
      </w:r>
      <w:r w:rsidRPr="001A41E4">
        <w:rPr>
          <w:rFonts w:ascii="Calibri" w:eastAsia="Calibri" w:hAnsi="Calibri" w:cs="Calibri"/>
          <w:sz w:val="22"/>
          <w:szCs w:val="22"/>
        </w:rPr>
        <w:t xml:space="preserve">efficient, </w:t>
      </w:r>
      <w:r>
        <w:rPr>
          <w:rFonts w:ascii="Calibri" w:eastAsia="Calibri" w:hAnsi="Calibri" w:cs="Calibri"/>
          <w:sz w:val="22"/>
          <w:szCs w:val="22"/>
        </w:rPr>
        <w:t xml:space="preserve">and better </w:t>
      </w:r>
      <w:r w:rsidRPr="001A41E4">
        <w:rPr>
          <w:rFonts w:ascii="Calibri" w:eastAsia="Calibri" w:hAnsi="Calibri" w:cs="Calibri"/>
          <w:sz w:val="22"/>
          <w:szCs w:val="22"/>
        </w:rPr>
        <w:t>coordinated care</w:t>
      </w:r>
      <w:r>
        <w:rPr>
          <w:rFonts w:ascii="Calibri" w:eastAsia="Calibri" w:hAnsi="Calibri" w:cs="Calibri"/>
          <w:sz w:val="22"/>
          <w:szCs w:val="22"/>
        </w:rPr>
        <w:t>. Unfortunately,</w:t>
      </w:r>
      <w:r w:rsidRPr="00467028">
        <w:rPr>
          <w:rFonts w:ascii="Calibri" w:eastAsia="Calibri" w:hAnsi="Calibri" w:cs="Calibri"/>
          <w:sz w:val="22"/>
          <w:szCs w:val="22"/>
        </w:rPr>
        <w:t xml:space="preserve"> the</w:t>
      </w:r>
      <w:r>
        <w:rPr>
          <w:rFonts w:ascii="Calibri" w:eastAsia="Calibri" w:hAnsi="Calibri" w:cs="Calibri"/>
          <w:sz w:val="22"/>
          <w:szCs w:val="22"/>
        </w:rPr>
        <w:t xml:space="preserve"> currently proposed</w:t>
      </w:r>
      <w:r w:rsidRPr="00467028">
        <w:rPr>
          <w:rFonts w:ascii="Calibri" w:eastAsia="Calibri" w:hAnsi="Calibri" w:cs="Calibri"/>
          <w:sz w:val="22"/>
          <w:szCs w:val="22"/>
        </w:rPr>
        <w:t xml:space="preserve"> information</w:t>
      </w:r>
      <w:r>
        <w:rPr>
          <w:rFonts w:ascii="Calibri" w:eastAsia="Calibri" w:hAnsi="Calibri" w:cs="Calibri"/>
          <w:sz w:val="22"/>
          <w:szCs w:val="22"/>
        </w:rPr>
        <w:t>-</w:t>
      </w:r>
      <w:r w:rsidRPr="00467028">
        <w:rPr>
          <w:rFonts w:ascii="Calibri" w:eastAsia="Calibri" w:hAnsi="Calibri" w:cs="Calibri"/>
          <w:sz w:val="22"/>
          <w:szCs w:val="22"/>
        </w:rPr>
        <w:t xml:space="preserve">blocking provisions </w:t>
      </w:r>
      <w:r w:rsidR="00512EC9">
        <w:rPr>
          <w:rFonts w:ascii="Calibri" w:eastAsia="Calibri" w:hAnsi="Calibri" w:cs="Calibri"/>
          <w:sz w:val="22"/>
          <w:szCs w:val="22"/>
        </w:rPr>
        <w:t xml:space="preserve">would </w:t>
      </w:r>
      <w:r w:rsidRPr="00467028">
        <w:rPr>
          <w:rFonts w:ascii="Calibri" w:eastAsia="Calibri" w:hAnsi="Calibri" w:cs="Calibri"/>
          <w:sz w:val="22"/>
          <w:szCs w:val="22"/>
        </w:rPr>
        <w:t>add significant regulatory burden</w:t>
      </w:r>
      <w:r>
        <w:rPr>
          <w:rFonts w:ascii="Calibri" w:eastAsia="Calibri" w:hAnsi="Calibri" w:cs="Calibri"/>
          <w:sz w:val="22"/>
          <w:szCs w:val="22"/>
        </w:rPr>
        <w:t xml:space="preserve"> </w:t>
      </w:r>
    </w:p>
    <w:p w14:paraId="6A944852" w14:textId="11587D94" w:rsidR="00C530EE" w:rsidRDefault="00AA0DF0" w:rsidP="00AA0DF0">
      <w:pPr>
        <w:rPr>
          <w:rFonts w:ascii="Calibri" w:eastAsia="Calibri" w:hAnsi="Calibri" w:cs="Calibri"/>
          <w:sz w:val="22"/>
          <w:szCs w:val="22"/>
        </w:rPr>
      </w:pPr>
      <w:r>
        <w:rPr>
          <w:rFonts w:ascii="Calibri" w:eastAsia="Calibri" w:hAnsi="Calibri" w:cs="Calibri"/>
          <w:b/>
          <w:sz w:val="22"/>
          <w:szCs w:val="22"/>
        </w:rPr>
        <w:t>The proposed rule identifies</w:t>
      </w:r>
      <w:r w:rsidR="00C530EE" w:rsidRPr="00897414">
        <w:rPr>
          <w:rFonts w:ascii="Calibri" w:eastAsia="Calibri" w:hAnsi="Calibri" w:cs="Calibri"/>
          <w:b/>
          <w:sz w:val="22"/>
          <w:szCs w:val="22"/>
        </w:rPr>
        <w:t xml:space="preserve"> seven exceptions with which providers must demonstrate compliance. </w:t>
      </w:r>
      <w:r w:rsidR="00C530EE" w:rsidRPr="00897414">
        <w:rPr>
          <w:rFonts w:ascii="Calibri" w:eastAsia="Calibri" w:hAnsi="Calibri" w:cs="Calibri"/>
          <w:sz w:val="22"/>
          <w:szCs w:val="22"/>
        </w:rPr>
        <w:t xml:space="preserve">Each exception that ONC states would not implicate information blocking is subject to strict conditions that place the burden of proof in demonstrating compliance on the </w:t>
      </w:r>
      <w:r w:rsidR="000D466E">
        <w:rPr>
          <w:rFonts w:ascii="Calibri" w:eastAsia="Calibri" w:hAnsi="Calibri" w:cs="Calibri"/>
          <w:sz w:val="22"/>
          <w:szCs w:val="22"/>
        </w:rPr>
        <w:t>hospital</w:t>
      </w:r>
      <w:r w:rsidR="00C530EE" w:rsidRPr="00897414">
        <w:rPr>
          <w:rFonts w:ascii="Calibri" w:eastAsia="Calibri" w:hAnsi="Calibri" w:cs="Calibri"/>
          <w:sz w:val="22"/>
          <w:szCs w:val="22"/>
        </w:rPr>
        <w:t xml:space="preserve">. This would impose significant administrative burden </w:t>
      </w:r>
      <w:r w:rsidR="00AC129E" w:rsidRPr="00897414">
        <w:rPr>
          <w:rFonts w:ascii="Calibri" w:eastAsia="Calibri" w:hAnsi="Calibri" w:cs="Calibri"/>
          <w:sz w:val="22"/>
          <w:szCs w:val="22"/>
        </w:rPr>
        <w:t>on providers</w:t>
      </w:r>
      <w:r>
        <w:rPr>
          <w:rFonts w:ascii="Calibri" w:eastAsia="Calibri" w:hAnsi="Calibri" w:cs="Calibri"/>
          <w:sz w:val="22"/>
          <w:szCs w:val="22"/>
        </w:rPr>
        <w:t>.</w:t>
      </w:r>
    </w:p>
    <w:p w14:paraId="222475A9" w14:textId="63C3F214" w:rsidR="00AA0DF0" w:rsidRDefault="00AA0DF0" w:rsidP="00AA0DF0">
      <w:pPr>
        <w:rPr>
          <w:rFonts w:ascii="Calibri" w:eastAsia="Calibri" w:hAnsi="Calibri" w:cs="Calibri"/>
          <w:sz w:val="22"/>
          <w:szCs w:val="22"/>
        </w:rPr>
      </w:pPr>
    </w:p>
    <w:p w14:paraId="5081BF91" w14:textId="724DDE48" w:rsidR="00AA0DF0" w:rsidRDefault="00897414" w:rsidP="00AA0DF0">
      <w:pPr>
        <w:rPr>
          <w:rFonts w:ascii="Calibri" w:eastAsia="Calibri" w:hAnsi="Calibri" w:cs="Calibri"/>
          <w:sz w:val="22"/>
          <w:szCs w:val="22"/>
        </w:rPr>
      </w:pPr>
      <w:r>
        <w:rPr>
          <w:rFonts w:ascii="Calibri" w:eastAsia="Calibri" w:hAnsi="Calibri" w:cs="Calibri"/>
          <w:sz w:val="22"/>
          <w:szCs w:val="22"/>
          <w:highlight w:val="yellow"/>
        </w:rPr>
        <w:t xml:space="preserve">MEMBERS: </w:t>
      </w:r>
      <w:r w:rsidR="00AA0DF0" w:rsidRPr="00897414">
        <w:rPr>
          <w:rFonts w:ascii="Calibri" w:eastAsia="Calibri" w:hAnsi="Calibri" w:cs="Calibri"/>
          <w:sz w:val="22"/>
          <w:szCs w:val="22"/>
          <w:highlight w:val="yellow"/>
        </w:rPr>
        <w:t>INSERT EXAMPLES OF BURDEN OF COMPLIANCE</w:t>
      </w:r>
      <w:r>
        <w:rPr>
          <w:rFonts w:ascii="Calibri" w:eastAsia="Calibri" w:hAnsi="Calibri" w:cs="Calibri"/>
          <w:sz w:val="22"/>
          <w:szCs w:val="22"/>
        </w:rPr>
        <w:t xml:space="preserve"> </w:t>
      </w:r>
    </w:p>
    <w:p w14:paraId="0D2C14BD" w14:textId="77777777" w:rsidR="00AA0DF0" w:rsidRDefault="00AA0DF0" w:rsidP="00AA0DF0">
      <w:pPr>
        <w:rPr>
          <w:rFonts w:ascii="Calibri" w:eastAsia="Calibri" w:hAnsi="Calibri" w:cs="Calibri"/>
          <w:sz w:val="22"/>
          <w:szCs w:val="22"/>
        </w:rPr>
      </w:pPr>
    </w:p>
    <w:p w14:paraId="792D72F7" w14:textId="541FAA6B" w:rsidR="00362F5E" w:rsidRDefault="00897414" w:rsidP="005345CD">
      <w:pPr>
        <w:rPr>
          <w:rFonts w:ascii="Calibri" w:eastAsia="Calibri" w:hAnsi="Calibri" w:cs="Calibri"/>
          <w:sz w:val="22"/>
          <w:szCs w:val="22"/>
        </w:rPr>
      </w:pPr>
      <w:r>
        <w:rPr>
          <w:rFonts w:ascii="Calibri" w:eastAsia="Calibri" w:hAnsi="Calibri" w:cs="Calibri"/>
          <w:sz w:val="22"/>
          <w:szCs w:val="22"/>
        </w:rPr>
        <w:t>To assist providers in understanding compliance with this rule, we ask that OIG</w:t>
      </w:r>
      <w:r w:rsidR="00AA0DF0" w:rsidRPr="00AA0DF0">
        <w:rPr>
          <w:rFonts w:ascii="Calibri" w:eastAsia="Calibri" w:hAnsi="Calibri" w:cs="Calibri"/>
          <w:sz w:val="22"/>
          <w:szCs w:val="22"/>
        </w:rPr>
        <w:t xml:space="preserve"> consider providing sub</w:t>
      </w:r>
      <w:r w:rsidR="006D3FBA">
        <w:rPr>
          <w:rFonts w:ascii="Calibri" w:eastAsia="Calibri" w:hAnsi="Calibri" w:cs="Calibri"/>
          <w:sz w:val="22"/>
          <w:szCs w:val="22"/>
        </w:rPr>
        <w:t>-</w:t>
      </w:r>
      <w:r w:rsidR="00AA0DF0" w:rsidRPr="00AA0DF0">
        <w:rPr>
          <w:rFonts w:ascii="Calibri" w:eastAsia="Calibri" w:hAnsi="Calibri" w:cs="Calibri"/>
          <w:sz w:val="22"/>
          <w:szCs w:val="22"/>
        </w:rPr>
        <w:t xml:space="preserve">regulatory guidance </w:t>
      </w:r>
      <w:r>
        <w:rPr>
          <w:rFonts w:ascii="Calibri" w:eastAsia="Calibri" w:hAnsi="Calibri" w:cs="Calibri"/>
          <w:sz w:val="22"/>
          <w:szCs w:val="22"/>
        </w:rPr>
        <w:t>describing</w:t>
      </w:r>
      <w:r w:rsidR="00AA0DF0" w:rsidRPr="00AA0DF0">
        <w:rPr>
          <w:rFonts w:ascii="Calibri" w:eastAsia="Calibri" w:hAnsi="Calibri" w:cs="Calibri"/>
          <w:sz w:val="22"/>
          <w:szCs w:val="22"/>
        </w:rPr>
        <w:t xml:space="preserve"> additional specific examples of actions that would fall into exceptions categories most likely to be used by providers, such as preventing patient harm, promoting the privacy or security of EHI, and responding to infeasible requests.</w:t>
      </w:r>
      <w:bookmarkStart w:id="3" w:name="_Hlk5811883"/>
    </w:p>
    <w:bookmarkEnd w:id="3"/>
    <w:p w14:paraId="12DE248C" w14:textId="77777777" w:rsidR="007A7251" w:rsidRPr="007A7251" w:rsidRDefault="007A7251" w:rsidP="007A7251">
      <w:pPr>
        <w:rPr>
          <w:rFonts w:asciiTheme="minorHAnsi" w:eastAsia="Calibri" w:hAnsiTheme="minorHAnsi" w:cstheme="minorHAnsi"/>
          <w:sz w:val="22"/>
          <w:szCs w:val="22"/>
        </w:rPr>
      </w:pPr>
    </w:p>
    <w:p w14:paraId="190F31F3" w14:textId="135B8B08" w:rsidR="00902FEA" w:rsidRPr="00902FEA" w:rsidRDefault="00AC129E" w:rsidP="00544243">
      <w:pPr>
        <w:rPr>
          <w:rFonts w:ascii="Calibri" w:eastAsia="Calibri" w:hAnsi="Calibri" w:cs="Calibri"/>
          <w:sz w:val="22"/>
          <w:szCs w:val="22"/>
        </w:rPr>
      </w:pPr>
      <w:r w:rsidRPr="00544243">
        <w:rPr>
          <w:rFonts w:ascii="Calibri" w:eastAsia="Calibri" w:hAnsi="Calibri" w:cs="Calibri"/>
          <w:sz w:val="22"/>
          <w:szCs w:val="22"/>
          <w:highlight w:val="yellow"/>
        </w:rPr>
        <w:t>&lt;HOSPITAL NAME&gt;</w:t>
      </w:r>
      <w:r w:rsidR="00A716C1" w:rsidRPr="00A716C1">
        <w:rPr>
          <w:rFonts w:ascii="Calibri" w:eastAsia="Calibri" w:hAnsi="Calibri" w:cs="Calibri"/>
          <w:sz w:val="22"/>
          <w:szCs w:val="22"/>
        </w:rPr>
        <w:t xml:space="preserve"> appreciates the opportunity to provide comments on th</w:t>
      </w:r>
      <w:r w:rsidR="00A716C1">
        <w:rPr>
          <w:rFonts w:ascii="Calibri" w:eastAsia="Calibri" w:hAnsi="Calibri" w:cs="Calibri"/>
          <w:sz w:val="22"/>
          <w:szCs w:val="22"/>
        </w:rPr>
        <w:t>e</w:t>
      </w:r>
      <w:r w:rsidR="00A716C1" w:rsidRPr="00A716C1">
        <w:rPr>
          <w:rFonts w:ascii="Calibri" w:eastAsia="Calibri" w:hAnsi="Calibri" w:cs="Calibri"/>
          <w:sz w:val="22"/>
          <w:szCs w:val="22"/>
        </w:rPr>
        <w:t xml:space="preserve"> proposed rule</w:t>
      </w:r>
      <w:r w:rsidR="00A716C1">
        <w:rPr>
          <w:rFonts w:ascii="Calibri" w:eastAsia="Calibri" w:hAnsi="Calibri" w:cs="Calibri"/>
          <w:sz w:val="22"/>
          <w:szCs w:val="22"/>
        </w:rPr>
        <w:t>s</w:t>
      </w:r>
      <w:r w:rsidR="00A716C1" w:rsidRPr="00A716C1">
        <w:rPr>
          <w:rFonts w:ascii="Calibri" w:eastAsia="Calibri" w:hAnsi="Calibri" w:cs="Calibri"/>
          <w:sz w:val="22"/>
          <w:szCs w:val="22"/>
        </w:rPr>
        <w:t>.</w:t>
      </w:r>
      <w:r w:rsidR="00481296">
        <w:rPr>
          <w:rFonts w:ascii="Calibri" w:eastAsia="Calibri" w:hAnsi="Calibri" w:cs="Calibri"/>
          <w:sz w:val="22"/>
          <w:szCs w:val="22"/>
        </w:rPr>
        <w:t xml:space="preserve"> If you have questions, please contact me at </w:t>
      </w:r>
      <w:r w:rsidR="00481296" w:rsidRPr="00481296">
        <w:rPr>
          <w:rFonts w:ascii="Calibri" w:eastAsia="Calibri" w:hAnsi="Calibri" w:cs="Calibri"/>
          <w:sz w:val="22"/>
          <w:szCs w:val="22"/>
          <w:highlight w:val="yellow"/>
        </w:rPr>
        <w:t>&lt;EMAIL ADDRESS&gt;</w:t>
      </w:r>
      <w:r w:rsidR="00481296">
        <w:rPr>
          <w:rFonts w:ascii="Calibri" w:eastAsia="Calibri" w:hAnsi="Calibri" w:cs="Calibri"/>
          <w:sz w:val="22"/>
          <w:szCs w:val="22"/>
        </w:rPr>
        <w:t xml:space="preserve"> or </w:t>
      </w:r>
      <w:r w:rsidR="00481296" w:rsidRPr="00481296">
        <w:rPr>
          <w:rFonts w:ascii="Calibri" w:eastAsia="Calibri" w:hAnsi="Calibri" w:cs="Calibri"/>
          <w:sz w:val="22"/>
          <w:szCs w:val="22"/>
          <w:highlight w:val="yellow"/>
        </w:rPr>
        <w:t>&lt;PHONE NUMBER&gt;.</w:t>
      </w:r>
    </w:p>
    <w:p w14:paraId="61319893" w14:textId="77777777" w:rsidR="00A716C1" w:rsidRDefault="00A716C1" w:rsidP="005345CD">
      <w:pPr>
        <w:rPr>
          <w:rFonts w:ascii="Calibri" w:eastAsia="Calibri" w:hAnsi="Calibri" w:cs="Calibri"/>
          <w:sz w:val="22"/>
          <w:szCs w:val="22"/>
        </w:rPr>
      </w:pPr>
    </w:p>
    <w:p w14:paraId="76FBE68E" w14:textId="5FF8A728" w:rsidR="00902FEA" w:rsidRPr="00902FEA" w:rsidRDefault="00902FEA" w:rsidP="005345CD">
      <w:pPr>
        <w:rPr>
          <w:rFonts w:ascii="Calibri" w:eastAsia="Calibri" w:hAnsi="Calibri" w:cs="Calibri"/>
          <w:sz w:val="22"/>
          <w:szCs w:val="22"/>
        </w:rPr>
      </w:pPr>
      <w:r w:rsidRPr="00902FEA">
        <w:rPr>
          <w:rFonts w:ascii="Calibri" w:eastAsia="Calibri" w:hAnsi="Calibri" w:cs="Calibri"/>
          <w:sz w:val="22"/>
          <w:szCs w:val="22"/>
        </w:rPr>
        <w:t>Sincerely,</w:t>
      </w:r>
    </w:p>
    <w:p w14:paraId="47CF9D3A" w14:textId="77777777" w:rsidR="00902FEA" w:rsidRDefault="00902FEA" w:rsidP="005345CD">
      <w:pPr>
        <w:rPr>
          <w:rFonts w:ascii="Calibri" w:eastAsia="Calibri" w:hAnsi="Calibri" w:cs="Calibri"/>
          <w:bCs/>
          <w:iCs/>
          <w:sz w:val="22"/>
          <w:szCs w:val="22"/>
        </w:rPr>
      </w:pPr>
    </w:p>
    <w:p w14:paraId="45B72BD3" w14:textId="50DA6419" w:rsidR="00544243" w:rsidRPr="00544243" w:rsidRDefault="00544243" w:rsidP="00902FEA">
      <w:pPr>
        <w:rPr>
          <w:rFonts w:ascii="Calibri" w:eastAsia="Calibri" w:hAnsi="Calibri" w:cs="Calibri"/>
          <w:bCs/>
          <w:iCs/>
          <w:sz w:val="22"/>
          <w:szCs w:val="22"/>
          <w:highlight w:val="yellow"/>
        </w:rPr>
      </w:pPr>
      <w:r w:rsidRPr="00544243">
        <w:rPr>
          <w:rFonts w:ascii="Calibri" w:eastAsia="Calibri" w:hAnsi="Calibri" w:cs="Calibri"/>
          <w:bCs/>
          <w:iCs/>
          <w:sz w:val="22"/>
          <w:szCs w:val="22"/>
          <w:highlight w:val="yellow"/>
        </w:rPr>
        <w:t>NAME</w:t>
      </w:r>
    </w:p>
    <w:p w14:paraId="653F0593" w14:textId="7DC4A392" w:rsidR="00544243" w:rsidRPr="00544243" w:rsidRDefault="00544243" w:rsidP="00902FEA">
      <w:pPr>
        <w:rPr>
          <w:rFonts w:ascii="Calibri" w:eastAsia="Calibri" w:hAnsi="Calibri" w:cs="Calibri"/>
          <w:bCs/>
          <w:iCs/>
          <w:sz w:val="22"/>
          <w:szCs w:val="22"/>
          <w:highlight w:val="yellow"/>
        </w:rPr>
      </w:pPr>
      <w:r w:rsidRPr="00544243">
        <w:rPr>
          <w:rFonts w:ascii="Calibri" w:eastAsia="Calibri" w:hAnsi="Calibri" w:cs="Calibri"/>
          <w:bCs/>
          <w:iCs/>
          <w:sz w:val="22"/>
          <w:szCs w:val="22"/>
          <w:highlight w:val="yellow"/>
        </w:rPr>
        <w:t>TITLE</w:t>
      </w:r>
    </w:p>
    <w:p w14:paraId="7BC40BF3" w14:textId="72D72EEF" w:rsidR="00544243" w:rsidRPr="00544243" w:rsidRDefault="00544243" w:rsidP="00902FEA">
      <w:pPr>
        <w:rPr>
          <w:rFonts w:ascii="Calibri" w:eastAsia="Calibri" w:hAnsi="Calibri" w:cs="Calibri"/>
          <w:bCs/>
          <w:iCs/>
          <w:sz w:val="22"/>
          <w:szCs w:val="22"/>
        </w:rPr>
      </w:pPr>
      <w:r w:rsidRPr="00544243">
        <w:rPr>
          <w:rFonts w:ascii="Calibri" w:eastAsia="Calibri" w:hAnsi="Calibri" w:cs="Calibri"/>
          <w:bCs/>
          <w:iCs/>
          <w:sz w:val="22"/>
          <w:szCs w:val="22"/>
          <w:highlight w:val="yellow"/>
        </w:rPr>
        <w:t>HOSPITAL NAME</w:t>
      </w:r>
    </w:p>
    <w:p w14:paraId="098831AF" w14:textId="77777777" w:rsidR="00902FEA" w:rsidRPr="00902FEA" w:rsidRDefault="00902FEA" w:rsidP="00902FEA">
      <w:pPr>
        <w:rPr>
          <w:rFonts w:ascii="Calibri" w:eastAsia="Calibri" w:hAnsi="Calibri" w:cs="Calibri"/>
          <w:sz w:val="22"/>
          <w:szCs w:val="22"/>
        </w:rPr>
      </w:pPr>
    </w:p>
    <w:p w14:paraId="59F00E4A" w14:textId="77777777" w:rsidR="00E02378" w:rsidRPr="003B0287" w:rsidRDefault="00E02378" w:rsidP="003B0287">
      <w:pPr>
        <w:rPr>
          <w:rFonts w:eastAsia="Calibri"/>
        </w:rPr>
      </w:pPr>
    </w:p>
    <w:sectPr w:rsidR="00E02378" w:rsidRPr="003B0287" w:rsidSect="00A0447D">
      <w:type w:val="continuous"/>
      <w:pgSz w:w="12240" w:h="15840" w:code="1"/>
      <w:pgMar w:top="1440" w:right="1440" w:bottom="1440"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9D5D" w14:textId="77777777" w:rsidR="00DA45D6" w:rsidRDefault="00DA45D6">
      <w:r>
        <w:separator/>
      </w:r>
    </w:p>
  </w:endnote>
  <w:endnote w:type="continuationSeparator" w:id="0">
    <w:p w14:paraId="17A3FBEF" w14:textId="77777777" w:rsidR="00DA45D6" w:rsidRDefault="00DA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EE2E" w14:textId="498B0525" w:rsidR="0046244D" w:rsidRDefault="0046244D" w:rsidP="00A213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1D3C6" w14:textId="77777777" w:rsidR="00DA45D6" w:rsidRDefault="00DA45D6">
      <w:r>
        <w:separator/>
      </w:r>
    </w:p>
  </w:footnote>
  <w:footnote w:type="continuationSeparator" w:id="0">
    <w:p w14:paraId="605A171E" w14:textId="77777777" w:rsidR="00DA45D6" w:rsidRDefault="00DA4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E6FA" w14:textId="77777777" w:rsidR="0046244D" w:rsidRDefault="004624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7E841" w14:textId="77777777" w:rsidR="0046244D" w:rsidRDefault="0046244D">
    <w:pPr>
      <w:ind w:right="360"/>
    </w:pPr>
    <w:r>
      <w:t>Addressee</w:t>
    </w:r>
    <w:r>
      <w:tab/>
    </w:r>
    <w:r>
      <w:tab/>
    </w:r>
    <w:r>
      <w:tab/>
    </w:r>
    <w:r>
      <w:tab/>
    </w:r>
    <w:r>
      <w:tab/>
    </w:r>
    <w:r>
      <w:tab/>
    </w:r>
    <w:r>
      <w:tab/>
    </w:r>
    <w:r>
      <w:tab/>
    </w:r>
    <w:r>
      <w:tab/>
    </w:r>
    <w:r>
      <w:tab/>
    </w:r>
    <w:r>
      <w:tab/>
      <w:t>Page 2</w:t>
    </w:r>
  </w:p>
  <w:p w14:paraId="75E5BA82" w14:textId="77777777" w:rsidR="0046244D" w:rsidRDefault="0046244D">
    <w:pPr>
      <w:pStyle w:val="Header"/>
    </w:pPr>
    <w:r>
      <w:t>Date</w:t>
    </w:r>
  </w:p>
  <w:p w14:paraId="09311693" w14:textId="77777777" w:rsidR="0046244D" w:rsidRDefault="00DA45D6">
    <w:pPr>
      <w:pStyle w:val="Header"/>
    </w:pPr>
    <w:r>
      <w:pict w14:anchorId="4EFD7C75">
        <v:rect id="_x0000_i1025"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7A3E" w14:textId="0BC5C058" w:rsidR="0046244D" w:rsidRDefault="00DA45D6" w:rsidP="00BB29B3">
    <w:pPr>
      <w:pStyle w:val="Header"/>
      <w:pBdr>
        <w:bottom w:val="single" w:sz="4" w:space="1" w:color="auto"/>
      </w:pBdr>
      <w:rPr>
        <w:rFonts w:asciiTheme="minorHAnsi" w:hAnsiTheme="minorHAnsi" w:cstheme="minorHAnsi"/>
        <w:sz w:val="22"/>
        <w:szCs w:val="22"/>
      </w:rPr>
    </w:pPr>
    <w:sdt>
      <w:sdtPr>
        <w:rPr>
          <w:rFonts w:asciiTheme="minorHAnsi" w:hAnsiTheme="minorHAnsi" w:cstheme="minorHAnsi"/>
          <w:sz w:val="22"/>
          <w:szCs w:val="22"/>
        </w:rPr>
        <w:id w:val="450980854"/>
        <w:docPartObj>
          <w:docPartGallery w:val="Watermarks"/>
          <w:docPartUnique/>
        </w:docPartObj>
      </w:sdtPr>
      <w:sdtEndPr/>
      <w:sdtContent>
        <w:r>
          <w:rPr>
            <w:rFonts w:asciiTheme="minorHAnsi" w:hAnsiTheme="minorHAnsi" w:cstheme="minorHAnsi"/>
            <w:noProof/>
            <w:sz w:val="22"/>
            <w:szCs w:val="22"/>
          </w:rPr>
          <w:pict w14:anchorId="60C08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6244D">
      <w:rPr>
        <w:rFonts w:asciiTheme="minorHAnsi" w:hAnsiTheme="minorHAnsi" w:cstheme="minorHAnsi"/>
        <w:sz w:val="22"/>
        <w:szCs w:val="22"/>
      </w:rPr>
      <w:t>Seema Verma and Dr. Don Rucker</w:t>
    </w:r>
  </w:p>
  <w:p w14:paraId="7CE5A4C5" w14:textId="1F3AB624" w:rsidR="0046244D" w:rsidRPr="00225B4A" w:rsidRDefault="0046244D" w:rsidP="00BB29B3">
    <w:pPr>
      <w:pStyle w:val="Header"/>
      <w:pBdr>
        <w:bottom w:val="single" w:sz="4" w:space="1" w:color="auto"/>
      </w:pBdr>
      <w:rPr>
        <w:rFonts w:asciiTheme="minorHAnsi" w:hAnsiTheme="minorHAnsi" w:cstheme="minorHAnsi"/>
        <w:sz w:val="22"/>
        <w:szCs w:val="22"/>
      </w:rPr>
    </w:pPr>
    <w:r>
      <w:rPr>
        <w:rFonts w:asciiTheme="minorHAnsi" w:hAnsiTheme="minorHAnsi" w:cstheme="minorHAnsi"/>
        <w:sz w:val="22"/>
        <w:szCs w:val="22"/>
      </w:rPr>
      <w:t>June 3, 2019</w:t>
    </w:r>
    <w:r w:rsidRPr="00225B4A">
      <w:rPr>
        <w:rFonts w:asciiTheme="minorHAnsi" w:hAnsiTheme="minorHAnsi" w:cstheme="minorHAnsi"/>
        <w:sz w:val="22"/>
        <w:szCs w:val="22"/>
      </w:rPr>
      <w:tab/>
    </w:r>
    <w:r w:rsidRPr="00225B4A">
      <w:rPr>
        <w:rFonts w:asciiTheme="minorHAnsi" w:hAnsiTheme="minorHAnsi" w:cstheme="minorHAnsi"/>
        <w:sz w:val="22"/>
        <w:szCs w:val="22"/>
      </w:rPr>
      <w:tab/>
      <w:t xml:space="preserve">Page </w:t>
    </w:r>
    <w:r w:rsidRPr="00225B4A">
      <w:rPr>
        <w:rFonts w:asciiTheme="minorHAnsi" w:hAnsiTheme="minorHAnsi" w:cstheme="minorHAnsi"/>
        <w:sz w:val="22"/>
        <w:szCs w:val="22"/>
      </w:rPr>
      <w:fldChar w:fldCharType="begin"/>
    </w:r>
    <w:r w:rsidRPr="00225B4A">
      <w:rPr>
        <w:rFonts w:asciiTheme="minorHAnsi" w:hAnsiTheme="minorHAnsi" w:cstheme="minorHAnsi"/>
        <w:sz w:val="22"/>
        <w:szCs w:val="22"/>
      </w:rPr>
      <w:instrText xml:space="preserve"> PAGE   \* MERGEFORMAT </w:instrText>
    </w:r>
    <w:r w:rsidRPr="00225B4A">
      <w:rPr>
        <w:rFonts w:asciiTheme="minorHAnsi" w:hAnsiTheme="minorHAnsi" w:cstheme="minorHAnsi"/>
        <w:sz w:val="22"/>
        <w:szCs w:val="22"/>
      </w:rPr>
      <w:fldChar w:fldCharType="separate"/>
    </w:r>
    <w:r w:rsidR="00053B9F">
      <w:rPr>
        <w:rFonts w:asciiTheme="minorHAnsi" w:hAnsiTheme="minorHAnsi" w:cstheme="minorHAnsi"/>
        <w:noProof/>
        <w:sz w:val="22"/>
        <w:szCs w:val="22"/>
      </w:rPr>
      <w:t>3</w:t>
    </w:r>
    <w:r w:rsidRPr="00225B4A">
      <w:rPr>
        <w:rFonts w:asciiTheme="minorHAnsi" w:hAnsiTheme="minorHAnsi" w:cstheme="minorHAnsi"/>
        <w:noProof/>
        <w:sz w:val="22"/>
        <w:szCs w:val="22"/>
      </w:rPr>
      <w:fldChar w:fldCharType="end"/>
    </w:r>
  </w:p>
  <w:p w14:paraId="10EF1161" w14:textId="77777777" w:rsidR="0046244D" w:rsidRPr="00225B4A" w:rsidRDefault="0046244D" w:rsidP="00BB29B3">
    <w:pPr>
      <w:pStyle w:val="Header"/>
      <w:pBdr>
        <w:bottom w:val="single" w:sz="4" w:space="1" w:color="auto"/>
      </w:pBdr>
      <w:rPr>
        <w:rFonts w:asciiTheme="minorHAnsi" w:hAnsiTheme="minorHAnsi" w:cstheme="minorHAnsi"/>
        <w:sz w:val="22"/>
        <w:szCs w:val="22"/>
      </w:rPr>
    </w:pPr>
  </w:p>
  <w:p w14:paraId="3E7A7ACC" w14:textId="77777777" w:rsidR="0046244D" w:rsidRDefault="0046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419"/>
    <w:multiLevelType w:val="hybridMultilevel"/>
    <w:tmpl w:val="AEA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23D5"/>
    <w:multiLevelType w:val="hybridMultilevel"/>
    <w:tmpl w:val="0F8C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29B2"/>
    <w:multiLevelType w:val="hybridMultilevel"/>
    <w:tmpl w:val="B908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E2397"/>
    <w:multiLevelType w:val="hybridMultilevel"/>
    <w:tmpl w:val="74D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14B44"/>
    <w:multiLevelType w:val="multilevel"/>
    <w:tmpl w:val="465EDF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6F292A"/>
    <w:multiLevelType w:val="hybridMultilevel"/>
    <w:tmpl w:val="CE02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249BE"/>
    <w:multiLevelType w:val="hybridMultilevel"/>
    <w:tmpl w:val="4CE8AD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B708F"/>
    <w:multiLevelType w:val="hybridMultilevel"/>
    <w:tmpl w:val="D9B804E0"/>
    <w:lvl w:ilvl="0" w:tplc="43DA59C6">
      <w:start w:val="1"/>
      <w:numFmt w:val="decimal"/>
      <w:lvlText w:val="(%1)"/>
      <w:lvlJc w:val="left"/>
      <w:pPr>
        <w:ind w:left="100" w:hanging="339"/>
      </w:pPr>
      <w:rPr>
        <w:rFonts w:ascii="Times New Roman" w:eastAsia="Times New Roman" w:hAnsi="Times New Roman" w:cs="Times New Roman" w:hint="default"/>
        <w:spacing w:val="-1"/>
        <w:w w:val="99"/>
        <w:sz w:val="24"/>
        <w:szCs w:val="24"/>
        <w:lang w:val="en-US" w:eastAsia="en-US" w:bidi="en-US"/>
      </w:rPr>
    </w:lvl>
    <w:lvl w:ilvl="1" w:tplc="8ADCA0BA">
      <w:numFmt w:val="bullet"/>
      <w:lvlText w:val=""/>
      <w:lvlJc w:val="left"/>
      <w:pPr>
        <w:ind w:left="640" w:hanging="360"/>
      </w:pPr>
      <w:rPr>
        <w:rFonts w:ascii="Symbol" w:eastAsia="Symbol" w:hAnsi="Symbol" w:cs="Symbol" w:hint="default"/>
        <w:w w:val="100"/>
        <w:sz w:val="24"/>
        <w:szCs w:val="24"/>
        <w:lang w:val="en-US" w:eastAsia="en-US" w:bidi="en-US"/>
      </w:rPr>
    </w:lvl>
    <w:lvl w:ilvl="2" w:tplc="6EA4FD04">
      <w:numFmt w:val="bullet"/>
      <w:lvlText w:val="o"/>
      <w:lvlJc w:val="left"/>
      <w:pPr>
        <w:ind w:left="1000" w:hanging="360"/>
      </w:pPr>
      <w:rPr>
        <w:rFonts w:ascii="Courier New" w:eastAsia="Courier New" w:hAnsi="Courier New" w:cs="Courier New" w:hint="default"/>
        <w:w w:val="100"/>
        <w:sz w:val="24"/>
        <w:szCs w:val="24"/>
        <w:lang w:val="en-US" w:eastAsia="en-US" w:bidi="en-US"/>
      </w:rPr>
    </w:lvl>
    <w:lvl w:ilvl="3" w:tplc="4A54C532">
      <w:numFmt w:val="bullet"/>
      <w:lvlText w:val="•"/>
      <w:lvlJc w:val="left"/>
      <w:pPr>
        <w:ind w:left="2070" w:hanging="360"/>
      </w:pPr>
      <w:rPr>
        <w:rFonts w:hint="default"/>
        <w:lang w:val="en-US" w:eastAsia="en-US" w:bidi="en-US"/>
      </w:rPr>
    </w:lvl>
    <w:lvl w:ilvl="4" w:tplc="9C34FC0E">
      <w:numFmt w:val="bullet"/>
      <w:lvlText w:val="•"/>
      <w:lvlJc w:val="left"/>
      <w:pPr>
        <w:ind w:left="3140" w:hanging="360"/>
      </w:pPr>
      <w:rPr>
        <w:rFonts w:hint="default"/>
        <w:lang w:val="en-US" w:eastAsia="en-US" w:bidi="en-US"/>
      </w:rPr>
    </w:lvl>
    <w:lvl w:ilvl="5" w:tplc="2E4C9656">
      <w:numFmt w:val="bullet"/>
      <w:lvlText w:val="•"/>
      <w:lvlJc w:val="left"/>
      <w:pPr>
        <w:ind w:left="4210" w:hanging="360"/>
      </w:pPr>
      <w:rPr>
        <w:rFonts w:hint="default"/>
        <w:lang w:val="en-US" w:eastAsia="en-US" w:bidi="en-US"/>
      </w:rPr>
    </w:lvl>
    <w:lvl w:ilvl="6" w:tplc="D1B6CD1C">
      <w:numFmt w:val="bullet"/>
      <w:lvlText w:val="•"/>
      <w:lvlJc w:val="left"/>
      <w:pPr>
        <w:ind w:left="5280" w:hanging="360"/>
      </w:pPr>
      <w:rPr>
        <w:rFonts w:hint="default"/>
        <w:lang w:val="en-US" w:eastAsia="en-US" w:bidi="en-US"/>
      </w:rPr>
    </w:lvl>
    <w:lvl w:ilvl="7" w:tplc="341A4664">
      <w:numFmt w:val="bullet"/>
      <w:lvlText w:val="•"/>
      <w:lvlJc w:val="left"/>
      <w:pPr>
        <w:ind w:left="6350" w:hanging="360"/>
      </w:pPr>
      <w:rPr>
        <w:rFonts w:hint="default"/>
        <w:lang w:val="en-US" w:eastAsia="en-US" w:bidi="en-US"/>
      </w:rPr>
    </w:lvl>
    <w:lvl w:ilvl="8" w:tplc="BE7C2664">
      <w:numFmt w:val="bullet"/>
      <w:lvlText w:val="•"/>
      <w:lvlJc w:val="left"/>
      <w:pPr>
        <w:ind w:left="7420" w:hanging="360"/>
      </w:pPr>
      <w:rPr>
        <w:rFonts w:hint="default"/>
        <w:lang w:val="en-US" w:eastAsia="en-US" w:bidi="en-US"/>
      </w:rPr>
    </w:lvl>
  </w:abstractNum>
  <w:abstractNum w:abstractNumId="8" w15:restartNumberingAfterBreak="0">
    <w:nsid w:val="690F2873"/>
    <w:multiLevelType w:val="hybridMultilevel"/>
    <w:tmpl w:val="F5E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E65B5"/>
    <w:multiLevelType w:val="hybridMultilevel"/>
    <w:tmpl w:val="4F4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0"/>
  </w:num>
  <w:num w:numId="6">
    <w:abstractNumId w:val="8"/>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F3"/>
    <w:rsid w:val="0000043E"/>
    <w:rsid w:val="00002233"/>
    <w:rsid w:val="0000342E"/>
    <w:rsid w:val="000050A6"/>
    <w:rsid w:val="000204F9"/>
    <w:rsid w:val="000225FF"/>
    <w:rsid w:val="0002571C"/>
    <w:rsid w:val="000263CD"/>
    <w:rsid w:val="000439ED"/>
    <w:rsid w:val="00045005"/>
    <w:rsid w:val="000458CE"/>
    <w:rsid w:val="00053B9F"/>
    <w:rsid w:val="00055DF2"/>
    <w:rsid w:val="00086E22"/>
    <w:rsid w:val="000A32F5"/>
    <w:rsid w:val="000A706C"/>
    <w:rsid w:val="000D4574"/>
    <w:rsid w:val="000D466E"/>
    <w:rsid w:val="000E0AD2"/>
    <w:rsid w:val="000E0DB3"/>
    <w:rsid w:val="000E13B3"/>
    <w:rsid w:val="000E7C0B"/>
    <w:rsid w:val="000F027B"/>
    <w:rsid w:val="000F13C5"/>
    <w:rsid w:val="0010448A"/>
    <w:rsid w:val="00116E21"/>
    <w:rsid w:val="00117276"/>
    <w:rsid w:val="00146D4A"/>
    <w:rsid w:val="00151253"/>
    <w:rsid w:val="00154576"/>
    <w:rsid w:val="00157E9F"/>
    <w:rsid w:val="0016033F"/>
    <w:rsid w:val="001734C5"/>
    <w:rsid w:val="001768E4"/>
    <w:rsid w:val="00190CC5"/>
    <w:rsid w:val="001911CD"/>
    <w:rsid w:val="00197161"/>
    <w:rsid w:val="001A41E4"/>
    <w:rsid w:val="001A50BC"/>
    <w:rsid w:val="001C130D"/>
    <w:rsid w:val="001C1A9D"/>
    <w:rsid w:val="001E421D"/>
    <w:rsid w:val="001F2321"/>
    <w:rsid w:val="001F3490"/>
    <w:rsid w:val="002048CA"/>
    <w:rsid w:val="00206FA3"/>
    <w:rsid w:val="002075AB"/>
    <w:rsid w:val="002107EA"/>
    <w:rsid w:val="00217CB5"/>
    <w:rsid w:val="00225B4A"/>
    <w:rsid w:val="002334E2"/>
    <w:rsid w:val="002341F5"/>
    <w:rsid w:val="0023571F"/>
    <w:rsid w:val="00253029"/>
    <w:rsid w:val="00255908"/>
    <w:rsid w:val="00264713"/>
    <w:rsid w:val="00265C87"/>
    <w:rsid w:val="00274178"/>
    <w:rsid w:val="0028217A"/>
    <w:rsid w:val="00283FC9"/>
    <w:rsid w:val="00293A38"/>
    <w:rsid w:val="0029482C"/>
    <w:rsid w:val="00296FBB"/>
    <w:rsid w:val="002B1209"/>
    <w:rsid w:val="002C4330"/>
    <w:rsid w:val="002C5ADA"/>
    <w:rsid w:val="002C7697"/>
    <w:rsid w:val="002C7AAD"/>
    <w:rsid w:val="002D122A"/>
    <w:rsid w:val="002E6243"/>
    <w:rsid w:val="002F2DF6"/>
    <w:rsid w:val="00300FEF"/>
    <w:rsid w:val="00307ED2"/>
    <w:rsid w:val="00313ADD"/>
    <w:rsid w:val="0032334A"/>
    <w:rsid w:val="00324571"/>
    <w:rsid w:val="003266B1"/>
    <w:rsid w:val="00354115"/>
    <w:rsid w:val="00360DA7"/>
    <w:rsid w:val="00362F5E"/>
    <w:rsid w:val="00363E8F"/>
    <w:rsid w:val="003725E4"/>
    <w:rsid w:val="00373CA1"/>
    <w:rsid w:val="00376280"/>
    <w:rsid w:val="00377B7B"/>
    <w:rsid w:val="0038693B"/>
    <w:rsid w:val="003928B5"/>
    <w:rsid w:val="0039376E"/>
    <w:rsid w:val="003958D3"/>
    <w:rsid w:val="003A4611"/>
    <w:rsid w:val="003A61D4"/>
    <w:rsid w:val="003B0287"/>
    <w:rsid w:val="003B09FD"/>
    <w:rsid w:val="003B28BD"/>
    <w:rsid w:val="003D0F5F"/>
    <w:rsid w:val="003D4C74"/>
    <w:rsid w:val="003D4FFF"/>
    <w:rsid w:val="003E6CF4"/>
    <w:rsid w:val="0041258F"/>
    <w:rsid w:val="00414094"/>
    <w:rsid w:val="00416AEA"/>
    <w:rsid w:val="00426571"/>
    <w:rsid w:val="0044231F"/>
    <w:rsid w:val="0045344D"/>
    <w:rsid w:val="00453C81"/>
    <w:rsid w:val="00453E50"/>
    <w:rsid w:val="0045655A"/>
    <w:rsid w:val="0046244D"/>
    <w:rsid w:val="00462C81"/>
    <w:rsid w:val="00463057"/>
    <w:rsid w:val="00467028"/>
    <w:rsid w:val="00471C87"/>
    <w:rsid w:val="00473700"/>
    <w:rsid w:val="00481296"/>
    <w:rsid w:val="004937E6"/>
    <w:rsid w:val="004A14FD"/>
    <w:rsid w:val="004A411C"/>
    <w:rsid w:val="004A5C9B"/>
    <w:rsid w:val="004B1605"/>
    <w:rsid w:val="004B2DF6"/>
    <w:rsid w:val="004C0576"/>
    <w:rsid w:val="004C05BC"/>
    <w:rsid w:val="004C12A9"/>
    <w:rsid w:val="004C58E9"/>
    <w:rsid w:val="004D18AF"/>
    <w:rsid w:val="004D3365"/>
    <w:rsid w:val="004D41BF"/>
    <w:rsid w:val="004E0BE1"/>
    <w:rsid w:val="004E2A4D"/>
    <w:rsid w:val="004E7DCB"/>
    <w:rsid w:val="00510DB2"/>
    <w:rsid w:val="005113FC"/>
    <w:rsid w:val="00512EC9"/>
    <w:rsid w:val="00532442"/>
    <w:rsid w:val="00532831"/>
    <w:rsid w:val="0053286C"/>
    <w:rsid w:val="005345CD"/>
    <w:rsid w:val="005413FC"/>
    <w:rsid w:val="00544243"/>
    <w:rsid w:val="005512F4"/>
    <w:rsid w:val="0055178F"/>
    <w:rsid w:val="005542FE"/>
    <w:rsid w:val="0055505F"/>
    <w:rsid w:val="00555569"/>
    <w:rsid w:val="00557A93"/>
    <w:rsid w:val="005712CE"/>
    <w:rsid w:val="00573416"/>
    <w:rsid w:val="005828F3"/>
    <w:rsid w:val="00582C91"/>
    <w:rsid w:val="00584286"/>
    <w:rsid w:val="005907B2"/>
    <w:rsid w:val="00595190"/>
    <w:rsid w:val="005A23C9"/>
    <w:rsid w:val="005B25AD"/>
    <w:rsid w:val="005B3B38"/>
    <w:rsid w:val="005B4548"/>
    <w:rsid w:val="005D1EA5"/>
    <w:rsid w:val="005F16E2"/>
    <w:rsid w:val="005F1842"/>
    <w:rsid w:val="00603639"/>
    <w:rsid w:val="00603D2E"/>
    <w:rsid w:val="006124D6"/>
    <w:rsid w:val="006179E5"/>
    <w:rsid w:val="006312E5"/>
    <w:rsid w:val="006314D9"/>
    <w:rsid w:val="00631913"/>
    <w:rsid w:val="0064305B"/>
    <w:rsid w:val="00646C57"/>
    <w:rsid w:val="0065332E"/>
    <w:rsid w:val="00653BC3"/>
    <w:rsid w:val="00662530"/>
    <w:rsid w:val="0066349E"/>
    <w:rsid w:val="00674E5E"/>
    <w:rsid w:val="006855E1"/>
    <w:rsid w:val="006A0F51"/>
    <w:rsid w:val="006A1997"/>
    <w:rsid w:val="006B7966"/>
    <w:rsid w:val="006C0CE6"/>
    <w:rsid w:val="006C2E41"/>
    <w:rsid w:val="006D3FBA"/>
    <w:rsid w:val="006D4149"/>
    <w:rsid w:val="006D7BAD"/>
    <w:rsid w:val="006E36AD"/>
    <w:rsid w:val="006E5E1C"/>
    <w:rsid w:val="006E77A4"/>
    <w:rsid w:val="006F5A6D"/>
    <w:rsid w:val="006F6605"/>
    <w:rsid w:val="0072118C"/>
    <w:rsid w:val="00723D98"/>
    <w:rsid w:val="00727B0A"/>
    <w:rsid w:val="0073368F"/>
    <w:rsid w:val="00750DC0"/>
    <w:rsid w:val="00753C55"/>
    <w:rsid w:val="007573AC"/>
    <w:rsid w:val="0076564F"/>
    <w:rsid w:val="0077280B"/>
    <w:rsid w:val="00774B56"/>
    <w:rsid w:val="007979AE"/>
    <w:rsid w:val="007A24B8"/>
    <w:rsid w:val="007A7251"/>
    <w:rsid w:val="007B5DF1"/>
    <w:rsid w:val="007B6373"/>
    <w:rsid w:val="007C2013"/>
    <w:rsid w:val="007D0409"/>
    <w:rsid w:val="007E0179"/>
    <w:rsid w:val="007E2116"/>
    <w:rsid w:val="00803D0F"/>
    <w:rsid w:val="00806D40"/>
    <w:rsid w:val="00807D5A"/>
    <w:rsid w:val="008151A4"/>
    <w:rsid w:val="0081563F"/>
    <w:rsid w:val="00820B25"/>
    <w:rsid w:val="00822C28"/>
    <w:rsid w:val="00830710"/>
    <w:rsid w:val="0083271C"/>
    <w:rsid w:val="00834D98"/>
    <w:rsid w:val="008404A0"/>
    <w:rsid w:val="00841AF8"/>
    <w:rsid w:val="008519A3"/>
    <w:rsid w:val="00852593"/>
    <w:rsid w:val="008572EB"/>
    <w:rsid w:val="00862BC2"/>
    <w:rsid w:val="00863B55"/>
    <w:rsid w:val="0087252D"/>
    <w:rsid w:val="0087396F"/>
    <w:rsid w:val="008754CC"/>
    <w:rsid w:val="008816A1"/>
    <w:rsid w:val="008819FE"/>
    <w:rsid w:val="008865B0"/>
    <w:rsid w:val="008917ED"/>
    <w:rsid w:val="008952E5"/>
    <w:rsid w:val="00897414"/>
    <w:rsid w:val="008A69DC"/>
    <w:rsid w:val="008C1F42"/>
    <w:rsid w:val="008E0264"/>
    <w:rsid w:val="008E2264"/>
    <w:rsid w:val="008E468E"/>
    <w:rsid w:val="008F0AF0"/>
    <w:rsid w:val="009018F5"/>
    <w:rsid w:val="00902FEA"/>
    <w:rsid w:val="00942038"/>
    <w:rsid w:val="00943CA8"/>
    <w:rsid w:val="00952462"/>
    <w:rsid w:val="00955717"/>
    <w:rsid w:val="009566F6"/>
    <w:rsid w:val="009655E7"/>
    <w:rsid w:val="0096705D"/>
    <w:rsid w:val="00967B43"/>
    <w:rsid w:val="009872AC"/>
    <w:rsid w:val="00987340"/>
    <w:rsid w:val="009925BE"/>
    <w:rsid w:val="00994D70"/>
    <w:rsid w:val="009B128D"/>
    <w:rsid w:val="009C35E1"/>
    <w:rsid w:val="009E0787"/>
    <w:rsid w:val="009E0BD5"/>
    <w:rsid w:val="009E5045"/>
    <w:rsid w:val="009E6928"/>
    <w:rsid w:val="00A0447D"/>
    <w:rsid w:val="00A06D19"/>
    <w:rsid w:val="00A133BE"/>
    <w:rsid w:val="00A13E8A"/>
    <w:rsid w:val="00A168AD"/>
    <w:rsid w:val="00A213B6"/>
    <w:rsid w:val="00A3047B"/>
    <w:rsid w:val="00A30729"/>
    <w:rsid w:val="00A34451"/>
    <w:rsid w:val="00A36CBE"/>
    <w:rsid w:val="00A56A54"/>
    <w:rsid w:val="00A56B79"/>
    <w:rsid w:val="00A66D41"/>
    <w:rsid w:val="00A71427"/>
    <w:rsid w:val="00A716C1"/>
    <w:rsid w:val="00A74145"/>
    <w:rsid w:val="00A752C5"/>
    <w:rsid w:val="00A83DD8"/>
    <w:rsid w:val="00A86219"/>
    <w:rsid w:val="00A9788F"/>
    <w:rsid w:val="00AA0DF0"/>
    <w:rsid w:val="00AA4D65"/>
    <w:rsid w:val="00AB17DD"/>
    <w:rsid w:val="00AB22F3"/>
    <w:rsid w:val="00AC129E"/>
    <w:rsid w:val="00AC1AE0"/>
    <w:rsid w:val="00AC431B"/>
    <w:rsid w:val="00AC5F7C"/>
    <w:rsid w:val="00AC7EB8"/>
    <w:rsid w:val="00AD05E3"/>
    <w:rsid w:val="00AE0AA8"/>
    <w:rsid w:val="00AE19BE"/>
    <w:rsid w:val="00AF0CEA"/>
    <w:rsid w:val="00AF4AAF"/>
    <w:rsid w:val="00B11439"/>
    <w:rsid w:val="00B12892"/>
    <w:rsid w:val="00B176B9"/>
    <w:rsid w:val="00B242CE"/>
    <w:rsid w:val="00B344A0"/>
    <w:rsid w:val="00B379C1"/>
    <w:rsid w:val="00B4071D"/>
    <w:rsid w:val="00B4523E"/>
    <w:rsid w:val="00B479CE"/>
    <w:rsid w:val="00B55FEC"/>
    <w:rsid w:val="00B61F28"/>
    <w:rsid w:val="00B6244B"/>
    <w:rsid w:val="00B62F45"/>
    <w:rsid w:val="00B66177"/>
    <w:rsid w:val="00B734AC"/>
    <w:rsid w:val="00B77153"/>
    <w:rsid w:val="00B82FB2"/>
    <w:rsid w:val="00B91743"/>
    <w:rsid w:val="00BA6EBE"/>
    <w:rsid w:val="00BB03F3"/>
    <w:rsid w:val="00BB157B"/>
    <w:rsid w:val="00BB29B3"/>
    <w:rsid w:val="00BC1633"/>
    <w:rsid w:val="00BD4C4B"/>
    <w:rsid w:val="00BD69FE"/>
    <w:rsid w:val="00BE162C"/>
    <w:rsid w:val="00BF0B15"/>
    <w:rsid w:val="00BF127B"/>
    <w:rsid w:val="00BF41D0"/>
    <w:rsid w:val="00C065D3"/>
    <w:rsid w:val="00C06875"/>
    <w:rsid w:val="00C10D1E"/>
    <w:rsid w:val="00C115E0"/>
    <w:rsid w:val="00C159E0"/>
    <w:rsid w:val="00C15E53"/>
    <w:rsid w:val="00C21AA2"/>
    <w:rsid w:val="00C22647"/>
    <w:rsid w:val="00C24D8E"/>
    <w:rsid w:val="00C25D00"/>
    <w:rsid w:val="00C33B2C"/>
    <w:rsid w:val="00C41CCD"/>
    <w:rsid w:val="00C50D3F"/>
    <w:rsid w:val="00C530EE"/>
    <w:rsid w:val="00C60DD5"/>
    <w:rsid w:val="00C7632B"/>
    <w:rsid w:val="00C91A29"/>
    <w:rsid w:val="00C9209A"/>
    <w:rsid w:val="00C9274C"/>
    <w:rsid w:val="00CA3B80"/>
    <w:rsid w:val="00CB1020"/>
    <w:rsid w:val="00CC1573"/>
    <w:rsid w:val="00CC6162"/>
    <w:rsid w:val="00CD680B"/>
    <w:rsid w:val="00CE08D9"/>
    <w:rsid w:val="00CE0A52"/>
    <w:rsid w:val="00CE0A7B"/>
    <w:rsid w:val="00CE1F6B"/>
    <w:rsid w:val="00CE2337"/>
    <w:rsid w:val="00CE3270"/>
    <w:rsid w:val="00CE49C8"/>
    <w:rsid w:val="00CF06F8"/>
    <w:rsid w:val="00CF267F"/>
    <w:rsid w:val="00D023FB"/>
    <w:rsid w:val="00D20527"/>
    <w:rsid w:val="00D22C78"/>
    <w:rsid w:val="00D27231"/>
    <w:rsid w:val="00D471FE"/>
    <w:rsid w:val="00D57337"/>
    <w:rsid w:val="00D57F7A"/>
    <w:rsid w:val="00D70156"/>
    <w:rsid w:val="00D72E0B"/>
    <w:rsid w:val="00D75CF0"/>
    <w:rsid w:val="00D76A8D"/>
    <w:rsid w:val="00D81A5E"/>
    <w:rsid w:val="00D968AE"/>
    <w:rsid w:val="00DA23B9"/>
    <w:rsid w:val="00DA4292"/>
    <w:rsid w:val="00DA45D6"/>
    <w:rsid w:val="00DB286E"/>
    <w:rsid w:val="00DB3467"/>
    <w:rsid w:val="00DC6C0F"/>
    <w:rsid w:val="00DE5A5A"/>
    <w:rsid w:val="00DE6412"/>
    <w:rsid w:val="00DF23B4"/>
    <w:rsid w:val="00E006F1"/>
    <w:rsid w:val="00E012A5"/>
    <w:rsid w:val="00E01469"/>
    <w:rsid w:val="00E02378"/>
    <w:rsid w:val="00E05DED"/>
    <w:rsid w:val="00E065B0"/>
    <w:rsid w:val="00E14576"/>
    <w:rsid w:val="00E17B64"/>
    <w:rsid w:val="00E17FAB"/>
    <w:rsid w:val="00E20E38"/>
    <w:rsid w:val="00E223B1"/>
    <w:rsid w:val="00E247CA"/>
    <w:rsid w:val="00E34E28"/>
    <w:rsid w:val="00E3547F"/>
    <w:rsid w:val="00E43775"/>
    <w:rsid w:val="00E454F9"/>
    <w:rsid w:val="00E9086D"/>
    <w:rsid w:val="00EA169A"/>
    <w:rsid w:val="00EB56C8"/>
    <w:rsid w:val="00EC1473"/>
    <w:rsid w:val="00EC58E7"/>
    <w:rsid w:val="00ED4964"/>
    <w:rsid w:val="00ED64D6"/>
    <w:rsid w:val="00ED7A27"/>
    <w:rsid w:val="00EE4C1D"/>
    <w:rsid w:val="00F05124"/>
    <w:rsid w:val="00F11E24"/>
    <w:rsid w:val="00F240AA"/>
    <w:rsid w:val="00F35E7B"/>
    <w:rsid w:val="00F37444"/>
    <w:rsid w:val="00F40F5D"/>
    <w:rsid w:val="00F4463D"/>
    <w:rsid w:val="00F45CD5"/>
    <w:rsid w:val="00F4741F"/>
    <w:rsid w:val="00F50E13"/>
    <w:rsid w:val="00F62005"/>
    <w:rsid w:val="00F63040"/>
    <w:rsid w:val="00F678D4"/>
    <w:rsid w:val="00F70133"/>
    <w:rsid w:val="00F813E8"/>
    <w:rsid w:val="00F840D1"/>
    <w:rsid w:val="00F91AD3"/>
    <w:rsid w:val="00FA6D59"/>
    <w:rsid w:val="00FB41E5"/>
    <w:rsid w:val="00FB4D1D"/>
    <w:rsid w:val="00FC130A"/>
    <w:rsid w:val="00FC1AFA"/>
    <w:rsid w:val="00FD035C"/>
    <w:rsid w:val="00FE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5742BC59"/>
  <w15:docId w15:val="{BEEB5B0E-27AD-4E43-9085-4D73F518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center"/>
      <w:outlineLvl w:val="2"/>
    </w:pPr>
    <w:rPr>
      <w:b/>
      <w:bCs/>
      <w:i/>
      <w:iCs/>
      <w:sz w:val="32"/>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52"/>
    </w:rPr>
  </w:style>
  <w:style w:type="paragraph" w:styleId="Subtitle">
    <w:name w:val="Subtitle"/>
    <w:basedOn w:val="Normal"/>
    <w:qFormat/>
    <w:pPr>
      <w:jc w:val="center"/>
    </w:pPr>
    <w:rPr>
      <w:b/>
      <w:bCs/>
      <w:sz w:val="44"/>
    </w:rPr>
  </w:style>
  <w:style w:type="paragraph" w:styleId="BodyText">
    <w:name w:val="Body Text"/>
    <w:basedOn w:val="Normal"/>
    <w:link w:val="BodyTextChar"/>
    <w:uiPriority w:val="99"/>
    <w:qFormat/>
    <w:rPr>
      <w:bCs/>
      <w:iCs/>
    </w:rPr>
  </w:style>
  <w:style w:type="character" w:styleId="PageNumber">
    <w:name w:val="page number"/>
    <w:basedOn w:val="DefaultParagraphFont"/>
  </w:style>
  <w:style w:type="paragraph" w:customStyle="1" w:styleId="BodyText1">
    <w:name w:val="Body Text1"/>
    <w:basedOn w:val="Normal"/>
  </w:style>
  <w:style w:type="character" w:styleId="Hyperlink">
    <w:name w:val="Hyperlink"/>
    <w:rsid w:val="00E02378"/>
    <w:rPr>
      <w:color w:val="0000FF"/>
      <w:u w:val="single"/>
    </w:rPr>
  </w:style>
  <w:style w:type="paragraph" w:customStyle="1" w:styleId="Default">
    <w:name w:val="Default"/>
    <w:rsid w:val="00902FEA"/>
    <w:pPr>
      <w:autoSpaceDE w:val="0"/>
      <w:autoSpaceDN w:val="0"/>
      <w:adjustRightInd w:val="0"/>
    </w:pPr>
    <w:rPr>
      <w:rFonts w:eastAsia="Calibri"/>
      <w:color w:val="000000"/>
      <w:sz w:val="24"/>
      <w:szCs w:val="24"/>
    </w:rPr>
  </w:style>
  <w:style w:type="paragraph" w:styleId="BalloonText">
    <w:name w:val="Balloon Text"/>
    <w:basedOn w:val="Normal"/>
    <w:link w:val="BalloonTextChar"/>
    <w:semiHidden/>
    <w:unhideWhenUsed/>
    <w:rsid w:val="009E6928"/>
    <w:rPr>
      <w:rFonts w:ascii="Segoe UI" w:hAnsi="Segoe UI" w:cs="Segoe UI"/>
      <w:sz w:val="18"/>
      <w:szCs w:val="18"/>
    </w:rPr>
  </w:style>
  <w:style w:type="character" w:customStyle="1" w:styleId="BalloonTextChar">
    <w:name w:val="Balloon Text Char"/>
    <w:basedOn w:val="DefaultParagraphFont"/>
    <w:link w:val="BalloonText"/>
    <w:semiHidden/>
    <w:rsid w:val="009E6928"/>
    <w:rPr>
      <w:rFonts w:ascii="Segoe UI" w:hAnsi="Segoe UI" w:cs="Segoe UI"/>
      <w:sz w:val="18"/>
      <w:szCs w:val="18"/>
    </w:rPr>
  </w:style>
  <w:style w:type="character" w:styleId="CommentReference">
    <w:name w:val="annotation reference"/>
    <w:basedOn w:val="DefaultParagraphFont"/>
    <w:semiHidden/>
    <w:unhideWhenUsed/>
    <w:rsid w:val="00E20E38"/>
    <w:rPr>
      <w:sz w:val="16"/>
      <w:szCs w:val="16"/>
    </w:rPr>
  </w:style>
  <w:style w:type="paragraph" w:styleId="CommentText">
    <w:name w:val="annotation text"/>
    <w:basedOn w:val="Normal"/>
    <w:link w:val="CommentTextChar"/>
    <w:semiHidden/>
    <w:unhideWhenUsed/>
    <w:rsid w:val="00E20E38"/>
    <w:rPr>
      <w:sz w:val="20"/>
    </w:rPr>
  </w:style>
  <w:style w:type="character" w:customStyle="1" w:styleId="CommentTextChar">
    <w:name w:val="Comment Text Char"/>
    <w:basedOn w:val="DefaultParagraphFont"/>
    <w:link w:val="CommentText"/>
    <w:semiHidden/>
    <w:rsid w:val="00E20E38"/>
  </w:style>
  <w:style w:type="paragraph" w:styleId="CommentSubject">
    <w:name w:val="annotation subject"/>
    <w:basedOn w:val="CommentText"/>
    <w:next w:val="CommentText"/>
    <w:link w:val="CommentSubjectChar"/>
    <w:semiHidden/>
    <w:unhideWhenUsed/>
    <w:rsid w:val="00E20E38"/>
    <w:rPr>
      <w:b/>
      <w:bCs/>
    </w:rPr>
  </w:style>
  <w:style w:type="character" w:customStyle="1" w:styleId="CommentSubjectChar">
    <w:name w:val="Comment Subject Char"/>
    <w:basedOn w:val="CommentTextChar"/>
    <w:link w:val="CommentSubject"/>
    <w:semiHidden/>
    <w:rsid w:val="00E20E38"/>
    <w:rPr>
      <w:b/>
      <w:bCs/>
    </w:rPr>
  </w:style>
  <w:style w:type="character" w:customStyle="1" w:styleId="UnresolvedMention1">
    <w:name w:val="Unresolved Mention1"/>
    <w:basedOn w:val="DefaultParagraphFont"/>
    <w:uiPriority w:val="99"/>
    <w:semiHidden/>
    <w:unhideWhenUsed/>
    <w:rsid w:val="00CE08D9"/>
    <w:rPr>
      <w:color w:val="605E5C"/>
      <w:shd w:val="clear" w:color="auto" w:fill="E1DFDD"/>
    </w:rPr>
  </w:style>
  <w:style w:type="paragraph" w:styleId="ListParagraph">
    <w:name w:val="List Paragraph"/>
    <w:basedOn w:val="Normal"/>
    <w:uiPriority w:val="34"/>
    <w:qFormat/>
    <w:rsid w:val="004B2DF6"/>
    <w:pPr>
      <w:ind w:left="720"/>
      <w:contextualSpacing/>
    </w:pPr>
  </w:style>
  <w:style w:type="character" w:styleId="FootnoteReference">
    <w:name w:val="footnote reference"/>
    <w:basedOn w:val="DefaultParagraphFont"/>
    <w:uiPriority w:val="99"/>
    <w:semiHidden/>
    <w:unhideWhenUsed/>
    <w:rsid w:val="00AC1AE0"/>
    <w:rPr>
      <w:vertAlign w:val="superscript"/>
    </w:rPr>
  </w:style>
  <w:style w:type="character" w:customStyle="1" w:styleId="BodyTextChar">
    <w:name w:val="Body Text Char"/>
    <w:basedOn w:val="DefaultParagraphFont"/>
    <w:link w:val="BodyText"/>
    <w:uiPriority w:val="99"/>
    <w:rsid w:val="007A24B8"/>
    <w:rPr>
      <w:bCs/>
      <w:iCs/>
      <w:sz w:val="24"/>
    </w:rPr>
  </w:style>
  <w:style w:type="paragraph" w:styleId="Revision">
    <w:name w:val="Revision"/>
    <w:hidden/>
    <w:uiPriority w:val="99"/>
    <w:semiHidden/>
    <w:rsid w:val="0044231F"/>
    <w:rPr>
      <w:sz w:val="24"/>
    </w:rPr>
  </w:style>
  <w:style w:type="paragraph" w:styleId="NoSpacing">
    <w:name w:val="No Spacing"/>
    <w:link w:val="NoSpacingChar"/>
    <w:uiPriority w:val="1"/>
    <w:qFormat/>
    <w:rsid w:val="00A044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0447D"/>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A04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71129">
      <w:bodyDiv w:val="1"/>
      <w:marLeft w:val="0"/>
      <w:marRight w:val="0"/>
      <w:marTop w:val="0"/>
      <w:marBottom w:val="0"/>
      <w:divBdr>
        <w:top w:val="none" w:sz="0" w:space="0" w:color="auto"/>
        <w:left w:val="none" w:sz="0" w:space="0" w:color="auto"/>
        <w:bottom w:val="none" w:sz="0" w:space="0" w:color="auto"/>
        <w:right w:val="none" w:sz="0" w:space="0" w:color="auto"/>
      </w:divBdr>
    </w:div>
    <w:div w:id="858349840">
      <w:bodyDiv w:val="1"/>
      <w:marLeft w:val="0"/>
      <w:marRight w:val="0"/>
      <w:marTop w:val="0"/>
      <w:marBottom w:val="0"/>
      <w:divBdr>
        <w:top w:val="none" w:sz="0" w:space="0" w:color="auto"/>
        <w:left w:val="none" w:sz="0" w:space="0" w:color="auto"/>
        <w:bottom w:val="none" w:sz="0" w:space="0" w:color="auto"/>
        <w:right w:val="none" w:sz="0" w:space="0" w:color="auto"/>
      </w:divBdr>
    </w:div>
    <w:div w:id="19592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document?D=HHS-ONC-2019-0002-00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document?D=CMS-2019-0039-00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howard@calhospi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8E86BDEF8B7458BBBCDAA860D1581" ma:contentTypeVersion="0" ma:contentTypeDescription="Create a new document." ma:contentTypeScope="" ma:versionID="9fa284034954b8d2686beafdaa1a1b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20AAE-1863-47C3-A6C5-AF92855FC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2B896-FD12-480C-84AF-A60C9D64C950}">
  <ds:schemaRefs>
    <ds:schemaRef ds:uri="http://schemas.microsoft.com/sharepoint/v3/contenttype/forms"/>
  </ds:schemaRefs>
</ds:datastoreItem>
</file>

<file path=customXml/itemProps3.xml><?xml version="1.0" encoding="utf-8"?>
<ds:datastoreItem xmlns:ds="http://schemas.openxmlformats.org/officeDocument/2006/customXml" ds:itemID="{F061809F-261A-4E46-A010-85D304063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0A86AB-1F35-4580-91C8-03DB165DEC85}">
  <ds:schemaRefs>
    <ds:schemaRef ds:uri="http://schemas.microsoft.com/office/2006/metadata/longProperties"/>
  </ds:schemaRefs>
</ds:datastoreItem>
</file>

<file path=customXml/itemProps5.xml><?xml version="1.0" encoding="utf-8"?>
<ds:datastoreItem xmlns:ds="http://schemas.openxmlformats.org/officeDocument/2006/customXml" ds:itemID="{FAAB5813-AEEE-4D17-B30B-578E6F21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8601</Characters>
  <Application>Microsoft Office Word</Application>
  <DocSecurity>0</DocSecurity>
  <Lines>614</Lines>
  <Paragraphs>305</Paragraphs>
  <ScaleCrop>false</ScaleCrop>
  <HeadingPairs>
    <vt:vector size="2" baseType="variant">
      <vt:variant>
        <vt:lpstr>Title</vt:lpstr>
      </vt:variant>
      <vt:variant>
        <vt:i4>1</vt:i4>
      </vt:variant>
    </vt:vector>
  </HeadingPairs>
  <TitlesOfParts>
    <vt:vector size="1" baseType="lpstr">
      <vt:lpstr/>
    </vt:vector>
  </TitlesOfParts>
  <Company>CHA/CAHHS</Company>
  <LinksUpToDate>false</LinksUpToDate>
  <CharactersWithSpaces>9761</CharactersWithSpaces>
  <SharedDoc>false</SharedDoc>
  <HLinks>
    <vt:vector size="12" baseType="variant">
      <vt:variant>
        <vt:i4>65594</vt:i4>
      </vt:variant>
      <vt:variant>
        <vt:i4>3</vt:i4>
      </vt:variant>
      <vt:variant>
        <vt:i4>0</vt:i4>
      </vt:variant>
      <vt:variant>
        <vt:i4>5</vt:i4>
      </vt:variant>
      <vt:variant>
        <vt:lpwstr>mailto:aorourke@calhospital.org</vt:lpwstr>
      </vt:variant>
      <vt:variant>
        <vt:lpwstr/>
      </vt:variant>
      <vt:variant>
        <vt:i4>5767176</vt:i4>
      </vt:variant>
      <vt:variant>
        <vt:i4>0</vt:i4>
      </vt:variant>
      <vt:variant>
        <vt:i4>0</vt:i4>
      </vt:variant>
      <vt:variant>
        <vt:i4>5</vt:i4>
      </vt:variant>
      <vt:variant>
        <vt:lpwstr>http://docs.house.gov/billsthisweek/20140324/BILLS-113hrSGRv2-SUS.pdf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dvicari</dc:creator>
  <cp:lastModifiedBy>Nicole Hoffman</cp:lastModifiedBy>
  <cp:revision>2</cp:revision>
  <cp:lastPrinted>2019-05-21T13:14:00Z</cp:lastPrinted>
  <dcterms:created xsi:type="dcterms:W3CDTF">2019-05-21T17:24:00Z</dcterms:created>
  <dcterms:modified xsi:type="dcterms:W3CDTF">2019-05-21T17:24:00Z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